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1"/>
        <w:rPr>
          <w:rFonts w:ascii="Times New Roman"/>
          <w:sz w:val="21"/>
        </w:rPr>
      </w:pPr>
    </w:p>
    <w:p>
      <w:pPr>
        <w:pStyle w:val="5"/>
        <w:rPr>
          <w:rFonts w:ascii="Times New Roman"/>
          <w:sz w:val="20"/>
        </w:rPr>
      </w:pPr>
      <w:bookmarkStart w:id="21" w:name="_GoBack"/>
      <w:bookmarkEnd w:id="21"/>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18"/>
        </w:rPr>
      </w:pPr>
    </w:p>
    <w:p>
      <w:pPr>
        <w:spacing w:before="0" w:line="1499" w:lineRule="exact"/>
        <w:ind w:left="0" w:right="661" w:firstLine="0"/>
        <w:jc w:val="center"/>
        <w:rPr>
          <w:rFonts w:hint="eastAsia" w:ascii="华文中宋" w:eastAsia="华文中宋"/>
          <w:sz w:val="96"/>
        </w:rPr>
      </w:pPr>
      <w:r>
        <w:rPr>
          <w:rFonts w:hint="eastAsia" w:ascii="华文中宋" w:eastAsia="华文中宋"/>
          <w:sz w:val="96"/>
        </w:rPr>
        <w:t>网络报销系统使用</w:t>
      </w:r>
    </w:p>
    <w:p>
      <w:pPr>
        <w:tabs>
          <w:tab w:val="left" w:pos="1439"/>
          <w:tab w:val="left" w:pos="2879"/>
        </w:tabs>
        <w:spacing w:before="36"/>
        <w:ind w:left="0" w:right="661" w:firstLine="0"/>
        <w:jc w:val="center"/>
        <w:rPr>
          <w:rFonts w:hint="eastAsia" w:ascii="华文中宋" w:eastAsia="华文中宋"/>
          <w:sz w:val="96"/>
        </w:rPr>
      </w:pPr>
      <w:r>
        <w:rPr>
          <w:rFonts w:hint="eastAsia" w:ascii="华文中宋" w:eastAsia="华文中宋"/>
          <w:sz w:val="96"/>
        </w:rPr>
        <w:t>说</w:t>
      </w:r>
      <w:r>
        <w:rPr>
          <w:rFonts w:hint="eastAsia" w:ascii="华文中宋" w:eastAsia="华文中宋"/>
          <w:sz w:val="96"/>
        </w:rPr>
        <w:tab/>
      </w:r>
      <w:r>
        <w:rPr>
          <w:rFonts w:hint="eastAsia" w:ascii="华文中宋" w:eastAsia="华文中宋"/>
          <w:sz w:val="96"/>
        </w:rPr>
        <w:t>明</w:t>
      </w:r>
      <w:r>
        <w:rPr>
          <w:rFonts w:hint="eastAsia" w:ascii="华文中宋" w:eastAsia="华文中宋"/>
          <w:sz w:val="96"/>
        </w:rPr>
        <w:tab/>
      </w:r>
      <w:r>
        <w:rPr>
          <w:rFonts w:hint="eastAsia" w:ascii="华文中宋" w:eastAsia="华文中宋"/>
          <w:sz w:val="96"/>
        </w:rPr>
        <w:t>书</w:t>
      </w:r>
    </w:p>
    <w:p>
      <w:pPr>
        <w:pStyle w:val="5"/>
        <w:rPr>
          <w:rFonts w:ascii="华文中宋"/>
          <w:sz w:val="126"/>
        </w:rPr>
      </w:pPr>
    </w:p>
    <w:p>
      <w:pPr>
        <w:pStyle w:val="5"/>
        <w:spacing w:before="13"/>
        <w:rPr>
          <w:rFonts w:ascii="华文中宋"/>
          <w:sz w:val="181"/>
        </w:rPr>
      </w:pPr>
    </w:p>
    <w:p>
      <w:pPr>
        <w:spacing w:before="1"/>
        <w:ind w:left="0" w:right="657" w:firstLine="0"/>
        <w:jc w:val="center"/>
        <w:rPr>
          <w:sz w:val="44"/>
        </w:rPr>
      </w:pPr>
      <w:r>
        <w:rPr>
          <w:spacing w:val="-56"/>
          <w:sz w:val="44"/>
        </w:rPr>
        <w:t xml:space="preserve">二 </w:t>
      </w:r>
      <w:r>
        <w:rPr>
          <w:sz w:val="44"/>
        </w:rPr>
        <w:t>O</w:t>
      </w:r>
      <w:r>
        <w:rPr>
          <w:spacing w:val="-20"/>
          <w:sz w:val="44"/>
        </w:rPr>
        <w:t xml:space="preserve"> 二</w:t>
      </w:r>
      <w:r>
        <w:rPr>
          <w:rFonts w:hint="eastAsia"/>
          <w:spacing w:val="-20"/>
          <w:sz w:val="44"/>
          <w:lang w:val="en-US" w:eastAsia="zh-CN"/>
        </w:rPr>
        <w:t>二</w:t>
      </w:r>
      <w:r>
        <w:rPr>
          <w:spacing w:val="-20"/>
          <w:sz w:val="44"/>
        </w:rPr>
        <w:t>年</w:t>
      </w:r>
      <w:r>
        <w:rPr>
          <w:rFonts w:hint="eastAsia"/>
          <w:spacing w:val="-20"/>
          <w:sz w:val="44"/>
          <w:lang w:val="en-US" w:eastAsia="zh-CN"/>
        </w:rPr>
        <w:t>十</w:t>
      </w:r>
      <w:r>
        <w:rPr>
          <w:spacing w:val="-20"/>
          <w:sz w:val="44"/>
        </w:rPr>
        <w:t>月</w:t>
      </w:r>
    </w:p>
    <w:p>
      <w:pPr>
        <w:spacing w:after="0"/>
        <w:jc w:val="center"/>
        <w:rPr>
          <w:sz w:val="44"/>
        </w:rPr>
        <w:sectPr>
          <w:type w:val="continuous"/>
          <w:pgSz w:w="11910" w:h="16840"/>
          <w:pgMar w:top="1580" w:right="700" w:bottom="280" w:left="1360" w:header="720" w:footer="720" w:gutter="0"/>
          <w:cols w:space="720" w:num="1"/>
        </w:sectPr>
      </w:pPr>
    </w:p>
    <w:p>
      <w:pPr>
        <w:pStyle w:val="5"/>
        <w:rPr>
          <w:sz w:val="20"/>
        </w:rPr>
      </w:pPr>
    </w:p>
    <w:p>
      <w:pPr>
        <w:pStyle w:val="5"/>
        <w:spacing w:before="9"/>
        <w:rPr>
          <w:sz w:val="19"/>
        </w:rPr>
      </w:pPr>
    </w:p>
    <w:p>
      <w:pPr>
        <w:pStyle w:val="2"/>
        <w:tabs>
          <w:tab w:val="left" w:pos="902"/>
        </w:tabs>
        <w:spacing w:before="49"/>
        <w:ind w:right="16"/>
      </w:pPr>
      <w:bookmarkStart w:id="0" w:name="_bookmark0"/>
      <w:bookmarkEnd w:id="0"/>
      <w:r>
        <w:t>目</w:t>
      </w:r>
      <w:r>
        <w:tab/>
      </w:r>
      <w:r>
        <w:t>录</w:t>
      </w:r>
    </w:p>
    <w:sdt>
      <w:sdtPr>
        <w:id w:val="2"/>
        <w:docPartObj>
          <w:docPartGallery w:val="Table of Contents"/>
          <w:docPartUnique/>
        </w:docPartObj>
      </w:sdtPr>
      <w:sdtContent>
        <w:p>
          <w:pPr>
            <w:pStyle w:val="8"/>
            <w:tabs>
              <w:tab w:val="left" w:pos="1132"/>
              <w:tab w:val="right" w:leader="dot" w:pos="9636"/>
            </w:tabs>
            <w:spacing w:before="613"/>
          </w:pPr>
          <w:r>
            <w:fldChar w:fldCharType="begin"/>
          </w:r>
          <w:r>
            <w:instrText xml:space="preserve"> HYPERLINK \l "_bookmark0" </w:instrText>
          </w:r>
          <w:r>
            <w:fldChar w:fldCharType="separate"/>
          </w:r>
          <w:r>
            <w:t>第一章</w:t>
          </w:r>
          <w:r>
            <w:tab/>
          </w:r>
          <w:r>
            <w:t>基础设置</w:t>
          </w:r>
          <w:r>
            <w:tab/>
          </w:r>
          <w:r>
            <w:t>1</w:t>
          </w:r>
          <w:r>
            <w:fldChar w:fldCharType="end"/>
          </w:r>
        </w:p>
        <w:p>
          <w:pPr>
            <w:pStyle w:val="9"/>
            <w:numPr>
              <w:ilvl w:val="1"/>
              <w:numId w:val="1"/>
            </w:numPr>
            <w:tabs>
              <w:tab w:val="left" w:pos="709"/>
              <w:tab w:val="left" w:pos="815"/>
              <w:tab w:val="right" w:leader="dot" w:pos="9636"/>
            </w:tabs>
            <w:spacing w:before="421" w:after="0" w:line="240" w:lineRule="auto"/>
            <w:ind w:left="814" w:right="0" w:hanging="807"/>
            <w:jc w:val="left"/>
          </w:pPr>
          <w:r>
            <w:fldChar w:fldCharType="begin"/>
          </w:r>
          <w:r>
            <w:instrText xml:space="preserve"> HYPERLINK \l "_bookmark1" </w:instrText>
          </w:r>
          <w:r>
            <w:fldChar w:fldCharType="separate"/>
          </w:r>
          <w:r>
            <w:t>操</w:t>
          </w:r>
          <w:r>
            <w:rPr>
              <w:spacing w:val="-3"/>
            </w:rPr>
            <w:t>作</w:t>
          </w:r>
          <w:r>
            <w:t>说明</w:t>
          </w:r>
          <w:r>
            <w:tab/>
          </w:r>
          <w:r>
            <w:t>1</w:t>
          </w:r>
          <w:r>
            <w:fldChar w:fldCharType="end"/>
          </w:r>
        </w:p>
        <w:p>
          <w:pPr>
            <w:pStyle w:val="9"/>
            <w:numPr>
              <w:ilvl w:val="1"/>
              <w:numId w:val="1"/>
            </w:numPr>
            <w:tabs>
              <w:tab w:val="left" w:pos="709"/>
              <w:tab w:val="left" w:pos="815"/>
              <w:tab w:val="right" w:leader="dot" w:pos="9636"/>
            </w:tabs>
            <w:spacing w:before="421" w:after="0" w:line="240" w:lineRule="auto"/>
            <w:ind w:left="814" w:right="0" w:hanging="807"/>
            <w:jc w:val="left"/>
          </w:pPr>
          <w:r>
            <w:fldChar w:fldCharType="begin"/>
          </w:r>
          <w:r>
            <w:instrText xml:space="preserve"> HYPERLINK \l "_bookmark2" </w:instrText>
          </w:r>
          <w:r>
            <w:fldChar w:fldCharType="separate"/>
          </w:r>
          <w:r>
            <w:t>登录</w:t>
          </w:r>
          <w:r>
            <w:tab/>
          </w:r>
          <w:r>
            <w:t>1</w:t>
          </w:r>
          <w:r>
            <w:fldChar w:fldCharType="end"/>
          </w:r>
        </w:p>
        <w:p>
          <w:pPr>
            <w:pStyle w:val="9"/>
            <w:numPr>
              <w:ilvl w:val="1"/>
              <w:numId w:val="1"/>
            </w:numPr>
            <w:tabs>
              <w:tab w:val="left" w:pos="709"/>
              <w:tab w:val="left" w:pos="815"/>
              <w:tab w:val="right" w:leader="dot" w:pos="9636"/>
            </w:tabs>
            <w:spacing w:before="421" w:after="0" w:line="240" w:lineRule="auto"/>
            <w:ind w:left="814" w:right="0" w:hanging="807"/>
            <w:jc w:val="left"/>
          </w:pPr>
          <w:r>
            <w:fldChar w:fldCharType="begin"/>
          </w:r>
          <w:r>
            <w:instrText xml:space="preserve"> HYPERLINK \l "_bookmark3" </w:instrText>
          </w:r>
          <w:r>
            <w:fldChar w:fldCharType="separate"/>
          </w:r>
          <w:r>
            <w:t>个</w:t>
          </w:r>
          <w:r>
            <w:rPr>
              <w:spacing w:val="-3"/>
            </w:rPr>
            <w:t>人</w:t>
          </w:r>
          <w:r>
            <w:t>设置</w:t>
          </w:r>
          <w:r>
            <w:tab/>
          </w:r>
          <w:r>
            <w:t>2</w:t>
          </w:r>
          <w:r>
            <w:fldChar w:fldCharType="end"/>
          </w:r>
        </w:p>
        <w:p>
          <w:pPr>
            <w:pStyle w:val="8"/>
            <w:tabs>
              <w:tab w:val="left" w:pos="1132"/>
              <w:tab w:val="right" w:leader="dot" w:pos="9636"/>
            </w:tabs>
          </w:pPr>
          <w:r>
            <w:fldChar w:fldCharType="begin"/>
          </w:r>
          <w:r>
            <w:instrText xml:space="preserve"> HYPERLINK \l "_bookmark4" </w:instrText>
          </w:r>
          <w:r>
            <w:fldChar w:fldCharType="separate"/>
          </w:r>
          <w:r>
            <w:t>第二章</w:t>
          </w:r>
          <w:r>
            <w:tab/>
          </w:r>
          <w:r>
            <w:t>网上报销录入及审批流程</w:t>
          </w:r>
          <w:r>
            <w:tab/>
          </w:r>
          <w:r>
            <w:t>3</w:t>
          </w:r>
          <w:r>
            <w:fldChar w:fldCharType="end"/>
          </w:r>
        </w:p>
        <w:p>
          <w:pPr>
            <w:pStyle w:val="9"/>
            <w:numPr>
              <w:ilvl w:val="1"/>
              <w:numId w:val="2"/>
            </w:numPr>
            <w:tabs>
              <w:tab w:val="left" w:pos="709"/>
              <w:tab w:val="left" w:pos="815"/>
              <w:tab w:val="right" w:leader="dot" w:pos="9636"/>
            </w:tabs>
            <w:spacing w:before="421" w:after="0" w:line="240" w:lineRule="auto"/>
            <w:ind w:left="814" w:right="0" w:hanging="807"/>
            <w:jc w:val="left"/>
          </w:pPr>
          <w:r>
            <w:fldChar w:fldCharType="begin"/>
          </w:r>
          <w:r>
            <w:instrText xml:space="preserve"> HYPERLINK \l "_bookmark6" </w:instrText>
          </w:r>
          <w:r>
            <w:fldChar w:fldCharType="separate"/>
          </w:r>
          <w:r>
            <w:t>报</w:t>
          </w:r>
          <w:r>
            <w:rPr>
              <w:spacing w:val="-3"/>
            </w:rPr>
            <w:t>销</w:t>
          </w:r>
          <w:r>
            <w:t>录入</w:t>
          </w:r>
          <w:r>
            <w:rPr>
              <w:spacing w:val="-3"/>
            </w:rPr>
            <w:t>（</w:t>
          </w:r>
          <w:r>
            <w:t>报销</w:t>
          </w:r>
          <w:r>
            <w:rPr>
              <w:spacing w:val="-3"/>
            </w:rPr>
            <w:t>人</w:t>
          </w:r>
          <w:r>
            <w:t>员使</w:t>
          </w:r>
          <w:r>
            <w:rPr>
              <w:spacing w:val="-3"/>
            </w:rPr>
            <w:t>用</w:t>
          </w:r>
          <w:r>
            <w:t>）</w:t>
          </w:r>
          <w:r>
            <w:tab/>
          </w:r>
          <w:r>
            <w:rPr>
              <w:rFonts w:hint="eastAsia"/>
              <w:lang w:val="en-US" w:eastAsia="zh-CN"/>
            </w:rPr>
            <w:t>4</w:t>
          </w:r>
          <w:r>
            <w:fldChar w:fldCharType="end"/>
          </w:r>
        </w:p>
        <w:p>
          <w:pPr>
            <w:pStyle w:val="9"/>
            <w:numPr>
              <w:ilvl w:val="1"/>
              <w:numId w:val="2"/>
            </w:numPr>
            <w:tabs>
              <w:tab w:val="left" w:pos="712"/>
              <w:tab w:val="left" w:pos="815"/>
              <w:tab w:val="right" w:leader="dot" w:pos="9641"/>
            </w:tabs>
            <w:spacing w:before="421" w:after="0" w:line="240" w:lineRule="auto"/>
            <w:ind w:left="814" w:right="0" w:hanging="804"/>
            <w:jc w:val="left"/>
          </w:pPr>
          <w:r>
            <w:fldChar w:fldCharType="begin"/>
          </w:r>
          <w:r>
            <w:instrText xml:space="preserve"> HYPERLINK \l "_bookmark7" </w:instrText>
          </w:r>
          <w:r>
            <w:fldChar w:fldCharType="separate"/>
          </w:r>
          <w:r>
            <w:t>网</w:t>
          </w:r>
          <w:r>
            <w:rPr>
              <w:spacing w:val="-3"/>
            </w:rPr>
            <w:t>报</w:t>
          </w:r>
          <w:r>
            <w:t>审批</w:t>
          </w:r>
          <w:r>
            <w:rPr>
              <w:spacing w:val="-3"/>
            </w:rPr>
            <w:t>（</w:t>
          </w:r>
          <w:r>
            <w:t>项目</w:t>
          </w:r>
          <w:r>
            <w:rPr>
              <w:spacing w:val="-3"/>
            </w:rPr>
            <w:t>负</w:t>
          </w:r>
          <w:r>
            <w:t>责人</w:t>
          </w:r>
          <w:r>
            <w:rPr>
              <w:spacing w:val="-3"/>
            </w:rPr>
            <w:t>、</w:t>
          </w:r>
          <w:r>
            <w:t>部门</w:t>
          </w:r>
          <w:r>
            <w:rPr>
              <w:spacing w:val="-3"/>
            </w:rPr>
            <w:t>负</w:t>
          </w:r>
          <w:r>
            <w:t>责人</w:t>
          </w:r>
          <w:r>
            <w:rPr>
              <w:spacing w:val="-3"/>
            </w:rPr>
            <w:t>、</w:t>
          </w:r>
          <w:r>
            <w:t>校领</w:t>
          </w:r>
          <w:r>
            <w:rPr>
              <w:spacing w:val="-3"/>
            </w:rPr>
            <w:t>导</w:t>
          </w:r>
          <w:r>
            <w:t>使用）</w:t>
          </w:r>
          <w:r>
            <w:tab/>
          </w:r>
          <w:r>
            <w:rPr>
              <w:rFonts w:hint="eastAsia"/>
              <w:lang w:val="en-US" w:eastAsia="zh-CN"/>
            </w:rPr>
            <w:t>2</w:t>
          </w:r>
          <w:r>
            <w:fldChar w:fldCharType="end"/>
          </w:r>
          <w:r>
            <w:rPr>
              <w:rFonts w:hint="eastAsia"/>
              <w:lang w:val="en-US" w:eastAsia="zh-CN"/>
            </w:rPr>
            <w:t>9</w:t>
          </w:r>
        </w:p>
        <w:p>
          <w:pPr>
            <w:pStyle w:val="8"/>
            <w:tabs>
              <w:tab w:val="right" w:leader="dot" w:pos="9636"/>
            </w:tabs>
          </w:pPr>
          <w:r>
            <w:fldChar w:fldCharType="begin"/>
          </w:r>
          <w:r>
            <w:instrText xml:space="preserve"> HYPERLINK \l "_bookmark8" </w:instrText>
          </w:r>
          <w:r>
            <w:fldChar w:fldCharType="separate"/>
          </w:r>
          <w:r>
            <w:t>第三章</w:t>
          </w:r>
          <w:r>
            <w:rPr>
              <w:spacing w:val="-1"/>
            </w:rPr>
            <w:t xml:space="preserve"> </w:t>
          </w:r>
          <w:r>
            <w:t>微信公众号查询及报销审批</w:t>
          </w:r>
          <w:r>
            <w:tab/>
          </w:r>
          <w:r>
            <w:rPr>
              <w:rFonts w:hint="eastAsia"/>
              <w:lang w:val="en-US" w:eastAsia="zh-CN"/>
            </w:rPr>
            <w:t>3</w:t>
          </w:r>
          <w:r>
            <w:fldChar w:fldCharType="end"/>
          </w:r>
          <w:r>
            <w:rPr>
              <w:rFonts w:hint="eastAsia"/>
              <w:lang w:val="en-US" w:eastAsia="zh-CN"/>
            </w:rPr>
            <w:t>0</w:t>
          </w:r>
        </w:p>
      </w:sdtContent>
    </w:sdt>
    <w:p>
      <w:pPr>
        <w:spacing w:after="0"/>
        <w:sectPr>
          <w:pgSz w:w="11910" w:h="16840"/>
          <w:pgMar w:top="1580" w:right="700" w:bottom="280" w:left="1360" w:header="720" w:footer="720" w:gutter="0"/>
          <w:cols w:space="720" w:num="1"/>
        </w:sectPr>
      </w:pPr>
    </w:p>
    <w:p>
      <w:pPr>
        <w:pStyle w:val="2"/>
        <w:tabs>
          <w:tab w:val="left" w:pos="1444"/>
        </w:tabs>
      </w:pPr>
      <w:r>
        <w:t>第一章</w:t>
      </w:r>
      <w:r>
        <w:tab/>
      </w:r>
      <w:r>
        <w:t>基础设置</w:t>
      </w:r>
    </w:p>
    <w:p>
      <w:pPr>
        <w:pStyle w:val="5"/>
        <w:spacing w:before="5"/>
        <w:rPr>
          <w:b/>
          <w:sz w:val="35"/>
        </w:rPr>
      </w:pPr>
    </w:p>
    <w:p>
      <w:pPr>
        <w:pStyle w:val="13"/>
        <w:numPr>
          <w:ilvl w:val="1"/>
          <w:numId w:val="3"/>
        </w:numPr>
        <w:tabs>
          <w:tab w:val="left" w:pos="1320"/>
          <w:tab w:val="left" w:pos="1321"/>
        </w:tabs>
        <w:spacing w:before="0" w:after="0" w:line="240" w:lineRule="auto"/>
        <w:ind w:left="1320" w:right="0" w:hanging="649"/>
        <w:jc w:val="left"/>
        <w:rPr>
          <w:rFonts w:hint="eastAsia" w:ascii="黑体" w:eastAsia="黑体"/>
          <w:sz w:val="28"/>
        </w:rPr>
      </w:pPr>
      <w:bookmarkStart w:id="1" w:name="1.1  操作说明"/>
      <w:bookmarkEnd w:id="1"/>
      <w:bookmarkStart w:id="2" w:name="_bookmark1"/>
      <w:bookmarkEnd w:id="2"/>
      <w:bookmarkStart w:id="3" w:name="_bookmark1"/>
      <w:bookmarkEnd w:id="3"/>
      <w:r>
        <w:rPr>
          <w:rFonts w:hint="eastAsia" w:ascii="黑体" w:eastAsia="黑体"/>
          <w:spacing w:val="-2"/>
          <w:sz w:val="28"/>
        </w:rPr>
        <w:t>操作说明</w:t>
      </w:r>
    </w:p>
    <w:p>
      <w:pPr>
        <w:pStyle w:val="5"/>
        <w:spacing w:before="5"/>
        <w:rPr>
          <w:rFonts w:ascii="黑体"/>
          <w:sz w:val="39"/>
        </w:rPr>
      </w:pPr>
    </w:p>
    <w:p>
      <w:pPr>
        <w:pStyle w:val="13"/>
        <w:numPr>
          <w:ilvl w:val="0"/>
          <w:numId w:val="4"/>
        </w:numPr>
        <w:tabs>
          <w:tab w:val="left" w:pos="956"/>
        </w:tabs>
        <w:spacing w:before="1" w:after="0" w:line="240" w:lineRule="auto"/>
        <w:ind w:left="955" w:right="0" w:hanging="284"/>
        <w:jc w:val="left"/>
        <w:rPr>
          <w:sz w:val="28"/>
        </w:rPr>
      </w:pPr>
      <w:r>
        <w:rPr>
          <w:spacing w:val="-16"/>
          <w:sz w:val="28"/>
        </w:rPr>
        <w:t xml:space="preserve">推荐使用 </w:t>
      </w:r>
      <w:r>
        <w:rPr>
          <w:sz w:val="28"/>
        </w:rPr>
        <w:t>360</w:t>
      </w:r>
      <w:r>
        <w:rPr>
          <w:spacing w:val="-19"/>
          <w:sz w:val="28"/>
        </w:rPr>
        <w:t xml:space="preserve"> 极速浏览器</w:t>
      </w:r>
      <w:r>
        <w:rPr>
          <w:spacing w:val="-3"/>
          <w:sz w:val="28"/>
        </w:rPr>
        <w:t>（</w:t>
      </w:r>
      <w:r>
        <w:rPr>
          <w:spacing w:val="-2"/>
          <w:sz w:val="28"/>
        </w:rPr>
        <w:t>极速模式</w:t>
      </w:r>
      <w:r>
        <w:rPr>
          <w:spacing w:val="-37"/>
          <w:sz w:val="28"/>
        </w:rPr>
        <w:t>）</w:t>
      </w:r>
      <w:r>
        <w:rPr>
          <w:spacing w:val="-10"/>
          <w:sz w:val="28"/>
        </w:rPr>
        <w:t>、火狐浏览器、谷歌浏览器。</w:t>
      </w:r>
    </w:p>
    <w:p>
      <w:pPr>
        <w:pStyle w:val="5"/>
        <w:spacing w:before="8"/>
        <w:rPr>
          <w:sz w:val="20"/>
        </w:rPr>
      </w:pPr>
    </w:p>
    <w:p>
      <w:pPr>
        <w:pStyle w:val="13"/>
        <w:numPr>
          <w:ilvl w:val="0"/>
          <w:numId w:val="4"/>
        </w:numPr>
        <w:tabs>
          <w:tab w:val="left" w:pos="956"/>
        </w:tabs>
        <w:spacing w:before="1" w:after="0" w:line="240" w:lineRule="auto"/>
        <w:ind w:left="955" w:right="0" w:hanging="284"/>
        <w:jc w:val="left"/>
        <w:rPr>
          <w:sz w:val="28"/>
        </w:rPr>
      </w:pPr>
      <w:r>
        <w:rPr>
          <w:spacing w:val="-3"/>
          <w:sz w:val="28"/>
        </w:rPr>
        <w:t>因各个用户的权限不同，用户会存在菜单栏的差异和功能的差异。</w:t>
      </w:r>
    </w:p>
    <w:p>
      <w:pPr>
        <w:pStyle w:val="5"/>
        <w:spacing w:before="8"/>
        <w:rPr>
          <w:sz w:val="20"/>
        </w:rPr>
      </w:pPr>
    </w:p>
    <w:p>
      <w:pPr>
        <w:pStyle w:val="13"/>
        <w:numPr>
          <w:ilvl w:val="0"/>
          <w:numId w:val="4"/>
        </w:numPr>
        <w:tabs>
          <w:tab w:val="left" w:pos="956"/>
        </w:tabs>
        <w:spacing w:before="1" w:after="0" w:line="240" w:lineRule="auto"/>
        <w:ind w:left="955" w:right="0" w:hanging="284"/>
        <w:jc w:val="left"/>
        <w:rPr>
          <w:sz w:val="28"/>
        </w:rPr>
      </w:pPr>
      <w:r>
        <w:rPr>
          <w:spacing w:val="-3"/>
          <w:sz w:val="28"/>
        </w:rPr>
        <w:t>登陆网上报销系统的路径:</w:t>
      </w:r>
    </w:p>
    <w:p>
      <w:pPr>
        <w:pStyle w:val="5"/>
        <w:spacing w:before="187" w:line="326" w:lineRule="auto"/>
        <w:ind w:left="672" w:right="1049" w:firstLine="280"/>
        <w:rPr>
          <w:sz w:val="36"/>
        </w:rPr>
      </w:pPr>
      <w:r>
        <w:t>学校官网首页→</w:t>
      </w:r>
      <w:r>
        <w:rPr>
          <w:rFonts w:hint="eastAsia"/>
          <w:lang w:val="en-US" w:eastAsia="zh-CN"/>
        </w:rPr>
        <w:t>院务平台</w:t>
      </w:r>
      <w:r>
        <w:t>→</w:t>
      </w:r>
      <w:r>
        <w:rPr>
          <w:rFonts w:hint="eastAsia"/>
          <w:lang w:val="en-US" w:eastAsia="zh-CN"/>
        </w:rPr>
        <w:t>办公自动化OA入口</w:t>
      </w:r>
      <w:r>
        <w:t>→财务信息管理平台→网络报销</w:t>
      </w:r>
    </w:p>
    <w:p>
      <w:pPr>
        <w:pStyle w:val="5"/>
        <w:spacing w:before="12"/>
        <w:rPr>
          <w:sz w:val="45"/>
        </w:rPr>
      </w:pPr>
    </w:p>
    <w:p>
      <w:pPr>
        <w:pStyle w:val="13"/>
        <w:numPr>
          <w:ilvl w:val="1"/>
          <w:numId w:val="3"/>
        </w:numPr>
        <w:tabs>
          <w:tab w:val="left" w:pos="1320"/>
          <w:tab w:val="left" w:pos="1321"/>
        </w:tabs>
        <w:spacing w:before="0" w:after="0" w:line="240" w:lineRule="auto"/>
        <w:ind w:left="1320" w:right="0" w:hanging="649"/>
        <w:jc w:val="left"/>
        <w:rPr>
          <w:rFonts w:hint="eastAsia" w:ascii="黑体" w:eastAsia="黑体"/>
          <w:sz w:val="28"/>
        </w:rPr>
      </w:pPr>
      <w:bookmarkStart w:id="4" w:name="_bookmark2"/>
      <w:bookmarkEnd w:id="4"/>
      <w:bookmarkStart w:id="5" w:name="_bookmark2"/>
      <w:bookmarkEnd w:id="5"/>
      <w:bookmarkStart w:id="6" w:name="1.2  登录                                 "/>
      <w:bookmarkEnd w:id="6"/>
      <w:r>
        <w:rPr>
          <w:rFonts w:hint="eastAsia" w:ascii="黑体" w:eastAsia="黑体"/>
          <w:sz w:val="28"/>
        </w:rPr>
        <w:t>登录</w:t>
      </w:r>
    </w:p>
    <w:p>
      <w:pPr>
        <w:pStyle w:val="5"/>
        <w:spacing w:before="5"/>
        <w:rPr>
          <w:rFonts w:ascii="黑体"/>
          <w:sz w:val="39"/>
        </w:rPr>
      </w:pPr>
    </w:p>
    <w:p>
      <w:pPr>
        <w:pStyle w:val="5"/>
        <w:spacing w:before="1"/>
        <w:ind w:left="672"/>
        <w:jc w:val="both"/>
      </w:pPr>
      <w:r>
        <w:t>用户登录： 用户代码（本人工号）+密码+验证码 。</w:t>
      </w:r>
    </w:p>
    <w:p>
      <w:pPr>
        <w:pStyle w:val="5"/>
        <w:spacing w:before="8"/>
        <w:rPr>
          <w:sz w:val="20"/>
        </w:rPr>
      </w:pPr>
    </w:p>
    <w:p>
      <w:pPr>
        <w:pStyle w:val="5"/>
        <w:spacing w:before="1" w:line="417" w:lineRule="auto"/>
        <w:ind w:left="113" w:right="768" w:firstLine="559"/>
        <w:jc w:val="both"/>
        <w:sectPr>
          <w:footerReference r:id="rId5" w:type="default"/>
          <w:pgSz w:w="11910" w:h="16840"/>
          <w:pgMar w:top="1580" w:right="700" w:bottom="1160" w:left="1360" w:header="0" w:footer="973" w:gutter="0"/>
          <w:pgNumType w:start="1"/>
          <w:cols w:space="720" w:num="1"/>
        </w:sectPr>
      </w:pPr>
      <w:r>
        <w:t>网上报销系统的账号、密码与财务综合查询系统相同，若之前已在查询系统修改密码，则以修改后的密码登录。初始密码是身份证号后六位， 未修改密码的用户请及时修改密码。</w:t>
      </w:r>
    </w:p>
    <w:p>
      <w:pPr>
        <w:pStyle w:val="5"/>
        <w:rPr>
          <w:sz w:val="20"/>
        </w:rPr>
      </w:pPr>
      <w:r>
        <w:drawing>
          <wp:inline distT="0" distB="0" distL="114300" distR="114300">
            <wp:extent cx="6254115" cy="2545080"/>
            <wp:effectExtent l="0" t="0" r="13335" b="762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6254115" cy="2545080"/>
                    </a:xfrm>
                    <a:prstGeom prst="rect">
                      <a:avLst/>
                    </a:prstGeom>
                    <a:noFill/>
                    <a:ln>
                      <a:noFill/>
                    </a:ln>
                  </pic:spPr>
                </pic:pic>
              </a:graphicData>
            </a:graphic>
          </wp:inline>
        </w:drawing>
      </w:r>
    </w:p>
    <w:p>
      <w:pPr>
        <w:pStyle w:val="5"/>
        <w:spacing w:before="3"/>
        <w:rPr>
          <w:sz w:val="29"/>
        </w:rPr>
      </w:pPr>
    </w:p>
    <w:p>
      <w:pPr>
        <w:pStyle w:val="13"/>
        <w:numPr>
          <w:ilvl w:val="1"/>
          <w:numId w:val="3"/>
        </w:numPr>
        <w:tabs>
          <w:tab w:val="left" w:pos="1320"/>
          <w:tab w:val="left" w:pos="1321"/>
        </w:tabs>
        <w:spacing w:before="87" w:after="0" w:line="240" w:lineRule="auto"/>
        <w:ind w:left="1320" w:right="0" w:hanging="649"/>
        <w:jc w:val="left"/>
        <w:rPr>
          <w:rFonts w:hint="eastAsia" w:ascii="黑体" w:eastAsia="黑体"/>
          <w:sz w:val="28"/>
        </w:rPr>
      </w:pPr>
      <w:bookmarkStart w:id="7" w:name="_bookmark3"/>
      <w:bookmarkEnd w:id="7"/>
      <w:bookmarkStart w:id="8" w:name="_bookmark3"/>
      <w:bookmarkEnd w:id="8"/>
      <w:bookmarkStart w:id="9" w:name="1.3  个人设置"/>
      <w:bookmarkEnd w:id="9"/>
      <w:r>
        <w:rPr>
          <w:rFonts w:hint="eastAsia" w:ascii="黑体" w:eastAsia="黑体"/>
          <w:spacing w:val="-2"/>
          <w:sz w:val="28"/>
        </w:rPr>
        <w:t>个人设置</w:t>
      </w:r>
    </w:p>
    <w:p>
      <w:pPr>
        <w:pStyle w:val="5"/>
        <w:spacing w:before="6"/>
        <w:rPr>
          <w:rFonts w:ascii="黑体"/>
          <w:sz w:val="39"/>
        </w:rPr>
      </w:pPr>
    </w:p>
    <w:p>
      <w:pPr>
        <w:pStyle w:val="5"/>
        <w:spacing w:line="417" w:lineRule="auto"/>
        <w:ind w:left="672" w:right="6078"/>
      </w:pPr>
      <w:r>
        <w:t>个人设置需要修改的有： 1.公务卡卡号；</w:t>
      </w:r>
    </w:p>
    <w:p>
      <w:pPr>
        <w:pStyle w:val="13"/>
        <w:numPr>
          <w:ilvl w:val="0"/>
          <w:numId w:val="5"/>
        </w:numPr>
        <w:tabs>
          <w:tab w:val="left" w:pos="956"/>
        </w:tabs>
        <w:spacing w:before="0" w:after="0" w:line="358" w:lineRule="exact"/>
        <w:ind w:left="955" w:right="0" w:hanging="284"/>
        <w:jc w:val="left"/>
        <w:rPr>
          <w:sz w:val="28"/>
        </w:rPr>
      </w:pPr>
      <w:r>
        <w:rPr>
          <w:spacing w:val="-3"/>
          <w:sz w:val="28"/>
        </w:rPr>
        <w:t>工资卡卡号；</w:t>
      </w:r>
    </w:p>
    <w:p>
      <w:pPr>
        <w:pStyle w:val="5"/>
        <w:spacing w:before="9"/>
        <w:rPr>
          <w:sz w:val="20"/>
        </w:rPr>
      </w:pPr>
    </w:p>
    <w:p>
      <w:pPr>
        <w:pStyle w:val="13"/>
        <w:numPr>
          <w:ilvl w:val="0"/>
          <w:numId w:val="5"/>
        </w:numPr>
        <w:tabs>
          <w:tab w:val="left" w:pos="956"/>
        </w:tabs>
        <w:spacing w:before="0" w:after="0" w:line="240" w:lineRule="auto"/>
        <w:ind w:left="955" w:right="0" w:hanging="284"/>
        <w:jc w:val="left"/>
        <w:rPr>
          <w:sz w:val="28"/>
        </w:rPr>
      </w:pPr>
      <w:r>
        <w:rPr>
          <w:spacing w:val="-3"/>
          <w:sz w:val="28"/>
        </w:rPr>
        <w:t>手机号码；</w:t>
      </w:r>
    </w:p>
    <w:p>
      <w:pPr>
        <w:pStyle w:val="5"/>
        <w:spacing w:before="9"/>
        <w:rPr>
          <w:sz w:val="20"/>
        </w:rPr>
      </w:pPr>
    </w:p>
    <w:p>
      <w:pPr>
        <w:pStyle w:val="13"/>
        <w:numPr>
          <w:ilvl w:val="0"/>
          <w:numId w:val="5"/>
        </w:numPr>
        <w:tabs>
          <w:tab w:val="left" w:pos="956"/>
        </w:tabs>
        <w:spacing w:before="0" w:after="0" w:line="417" w:lineRule="auto"/>
        <w:ind w:left="113" w:right="771" w:firstLine="559"/>
        <w:jc w:val="left"/>
        <w:rPr>
          <w:sz w:val="28"/>
        </w:rPr>
      </w:pPr>
      <w:r>
        <w:rPr>
          <w:spacing w:val="-3"/>
          <w:sz w:val="28"/>
        </w:rPr>
        <w:t>个人的签名图片，做为电子签名，此功能是对自己信息的完善，可自行选择是否上传。</w:t>
      </w:r>
    </w:p>
    <w:p>
      <w:pPr>
        <w:pStyle w:val="5"/>
        <w:spacing w:line="417" w:lineRule="auto"/>
        <w:ind w:left="113" w:right="771" w:firstLine="559"/>
        <w:jc w:val="both"/>
      </w:pPr>
      <w:r>
        <w:t>制作签名图片时，首先在白色纸张上手写签名，注意签名要清晰可辨认，签名四周留白，不要有边框，然后扫描签名制作成图片，注意图片名称不允许有汉字，图片名称为工号.jpg,例：88888.jpg，制作完成后，选择签名图片点击“保存”后确定。</w:t>
      </w:r>
    </w:p>
    <w:p>
      <w:pPr>
        <w:pStyle w:val="5"/>
        <w:spacing w:line="358" w:lineRule="exact"/>
        <w:ind w:left="672"/>
      </w:pPr>
      <w:r>
        <w:t>示例：</w:t>
      </w:r>
    </w:p>
    <w:p>
      <w:pPr>
        <w:spacing w:after="0" w:line="358" w:lineRule="exact"/>
        <w:sectPr>
          <w:pgSz w:w="11910" w:h="16840"/>
          <w:pgMar w:top="1360" w:right="700" w:bottom="1160" w:left="1360" w:header="0" w:footer="973" w:gutter="0"/>
          <w:cols w:space="720" w:num="1"/>
        </w:sectPr>
      </w:pPr>
    </w:p>
    <w:p>
      <w:pPr>
        <w:pStyle w:val="5"/>
        <w:ind w:left="1865"/>
        <w:rPr>
          <w:sz w:val="20"/>
        </w:rPr>
      </w:pPr>
      <w:r>
        <w:rPr>
          <w:sz w:val="20"/>
        </w:rPr>
        <w:drawing>
          <wp:inline distT="0" distB="0" distL="0" distR="0">
            <wp:extent cx="3817620" cy="2571750"/>
            <wp:effectExtent l="0" t="0" r="0" b="0"/>
            <wp:docPr id="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jpeg"/>
                    <pic:cNvPicPr>
                      <a:picLocks noChangeAspect="1"/>
                    </pic:cNvPicPr>
                  </pic:nvPicPr>
                  <pic:blipFill>
                    <a:blip r:embed="rId13" cstate="print"/>
                    <a:stretch>
                      <a:fillRect/>
                    </a:stretch>
                  </pic:blipFill>
                  <pic:spPr>
                    <a:xfrm>
                      <a:off x="0" y="0"/>
                      <a:ext cx="3818012" cy="2571750"/>
                    </a:xfrm>
                    <a:prstGeom prst="rect">
                      <a:avLst/>
                    </a:prstGeom>
                  </pic:spPr>
                </pic:pic>
              </a:graphicData>
            </a:graphic>
          </wp:inline>
        </w:drawing>
      </w: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ind w:left="1865"/>
        <w:rPr>
          <w:sz w:val="20"/>
        </w:rPr>
      </w:pPr>
    </w:p>
    <w:p>
      <w:pPr>
        <w:pStyle w:val="5"/>
        <w:spacing w:before="6"/>
        <w:rPr>
          <w:sz w:val="6"/>
        </w:rPr>
      </w:pPr>
    </w:p>
    <w:p>
      <w:pPr>
        <w:pStyle w:val="3"/>
        <w:spacing w:before="62"/>
        <w:ind w:left="0" w:right="94"/>
        <w:jc w:val="center"/>
      </w:pPr>
      <w:r>
        <w:t>文件名：000000.jpg</w:t>
      </w: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5"/>
        <w:rPr>
          <w:b/>
        </w:rPr>
      </w:pPr>
    </w:p>
    <w:p>
      <w:pPr>
        <w:pStyle w:val="2"/>
        <w:tabs>
          <w:tab w:val="left" w:pos="1447"/>
        </w:tabs>
        <w:spacing w:before="242"/>
        <w:ind w:right="652" w:firstLine="2168" w:firstLineChars="600"/>
        <w:jc w:val="both"/>
        <w:rPr>
          <w:sz w:val="20"/>
        </w:rPr>
        <w:sectPr>
          <w:pgSz w:w="11910" w:h="16840"/>
          <w:pgMar w:top="1280" w:right="700" w:bottom="1160" w:left="1360" w:header="0" w:footer="973" w:gutter="0"/>
          <w:cols w:space="720" w:num="1"/>
        </w:sectPr>
      </w:pPr>
      <w:r>
        <w:t>第二章</w:t>
      </w:r>
      <w:r>
        <w:tab/>
      </w:r>
      <w:r>
        <w:t>网上报销</w:t>
      </w:r>
      <w:bookmarkStart w:id="10" w:name="_bookmark4"/>
      <w:bookmarkEnd w:id="10"/>
      <w:r>
        <w:t>录入及审批流程</w:t>
      </w:r>
      <w:bookmarkStart w:id="11" w:name="2.1  事前申请录入（报销人员使用）"/>
      <w:bookmarkEnd w:id="11"/>
      <w:bookmarkStart w:id="12" w:name="_bookmark5"/>
      <w:bookmarkEnd w:id="12"/>
      <w:bookmarkStart w:id="13" w:name="_bookmark5"/>
      <w:bookmarkEnd w:id="13"/>
    </w:p>
    <w:p>
      <w:pPr>
        <w:pStyle w:val="5"/>
        <w:rPr>
          <w:sz w:val="20"/>
        </w:rPr>
      </w:pPr>
    </w:p>
    <w:p>
      <w:pPr>
        <w:pStyle w:val="13"/>
        <w:numPr>
          <w:ilvl w:val="1"/>
          <w:numId w:val="6"/>
        </w:numPr>
        <w:tabs>
          <w:tab w:val="left" w:pos="1320"/>
          <w:tab w:val="left" w:pos="1321"/>
        </w:tabs>
        <w:spacing w:before="59" w:after="0" w:line="240" w:lineRule="auto"/>
        <w:ind w:left="1309" w:leftChars="0" w:right="0" w:hanging="649" w:firstLineChars="0"/>
        <w:jc w:val="left"/>
        <w:rPr>
          <w:rFonts w:hint="eastAsia" w:ascii="黑体" w:eastAsia="黑体"/>
          <w:sz w:val="28"/>
        </w:rPr>
      </w:pPr>
      <w:bookmarkStart w:id="14" w:name="_bookmark6"/>
      <w:bookmarkEnd w:id="14"/>
      <w:bookmarkStart w:id="15" w:name="_bookmark6"/>
      <w:bookmarkEnd w:id="15"/>
      <w:bookmarkStart w:id="16" w:name="2.2  报销录入（报销人员使用） "/>
      <w:bookmarkEnd w:id="16"/>
      <w:r>
        <w:rPr>
          <w:rFonts w:hint="eastAsia" w:ascii="黑体" w:eastAsia="黑体"/>
          <w:spacing w:val="-2"/>
          <w:sz w:val="28"/>
        </w:rPr>
        <w:t>报销录入</w:t>
      </w:r>
      <w:r>
        <w:rPr>
          <w:rFonts w:hint="eastAsia" w:ascii="黑体" w:eastAsia="黑体"/>
          <w:spacing w:val="-3"/>
          <w:sz w:val="28"/>
        </w:rPr>
        <w:t>（</w:t>
      </w:r>
      <w:r>
        <w:rPr>
          <w:rFonts w:hint="eastAsia" w:ascii="黑体" w:eastAsia="黑体"/>
          <w:spacing w:val="-2"/>
          <w:sz w:val="28"/>
        </w:rPr>
        <w:t>报销人员使用</w:t>
      </w:r>
      <w:r>
        <w:rPr>
          <w:rFonts w:hint="eastAsia" w:ascii="黑体" w:eastAsia="黑体"/>
          <w:sz w:val="28"/>
        </w:rPr>
        <w:t>）</w:t>
      </w:r>
    </w:p>
    <w:p>
      <w:pPr>
        <w:pStyle w:val="5"/>
        <w:spacing w:before="5"/>
        <w:rPr>
          <w:rFonts w:ascii="黑体"/>
          <w:sz w:val="39"/>
        </w:rPr>
      </w:pPr>
    </w:p>
    <w:p>
      <w:pPr>
        <w:pStyle w:val="3"/>
      </w:pPr>
      <w:r>
        <w:t>（一）借款录入</w:t>
      </w:r>
    </w:p>
    <w:p>
      <w:pPr>
        <w:pStyle w:val="5"/>
        <w:spacing w:before="9"/>
        <w:rPr>
          <w:b/>
          <w:sz w:val="20"/>
        </w:rPr>
      </w:pPr>
    </w:p>
    <w:p>
      <w:pPr>
        <w:pStyle w:val="5"/>
        <w:spacing w:line="417" w:lineRule="auto"/>
        <w:ind w:left="113" w:right="910" w:firstLine="559"/>
        <w:jc w:val="both"/>
      </w:pPr>
      <w:r>
        <w:t>点击 “报销录入”，再点击“借款录入”，出现录入的主页面后， 点击“新增”填写必要信息，打“</w:t>
      </w:r>
      <w:r>
        <w:rPr>
          <w:color w:val="FF0000"/>
        </w:rPr>
        <w:t>*</w:t>
      </w:r>
      <w:r>
        <w:t>”的项目是必须填写的，具体操作步骤如下：</w:t>
      </w:r>
    </w:p>
    <w:p>
      <w:pPr>
        <w:pStyle w:val="5"/>
        <w:rPr>
          <w:sz w:val="36"/>
        </w:rPr>
      </w:pPr>
      <w:r>
        <w:drawing>
          <wp:inline distT="0" distB="0" distL="114300" distR="114300">
            <wp:extent cx="6245860" cy="2909570"/>
            <wp:effectExtent l="0" t="0" r="254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6245860" cy="2909570"/>
                    </a:xfrm>
                    <a:prstGeom prst="rect">
                      <a:avLst/>
                    </a:prstGeom>
                    <a:noFill/>
                    <a:ln>
                      <a:noFill/>
                    </a:ln>
                  </pic:spPr>
                </pic:pic>
              </a:graphicData>
            </a:graphic>
          </wp:inline>
        </w:drawing>
      </w:r>
    </w:p>
    <w:p>
      <w:pPr>
        <w:pStyle w:val="5"/>
        <w:ind w:left="672"/>
      </w:pPr>
      <w:r>
        <w:t>第一步 填写借款信息</w:t>
      </w:r>
    </w:p>
    <w:p>
      <w:pPr>
        <w:pStyle w:val="5"/>
        <w:spacing w:before="9"/>
        <w:rPr>
          <w:sz w:val="20"/>
        </w:rPr>
      </w:pPr>
    </w:p>
    <w:p>
      <w:pPr>
        <w:pStyle w:val="13"/>
        <w:numPr>
          <w:ilvl w:val="0"/>
          <w:numId w:val="7"/>
        </w:numPr>
        <w:tabs>
          <w:tab w:val="left" w:pos="956"/>
        </w:tabs>
        <w:spacing w:before="0" w:after="0" w:line="417" w:lineRule="auto"/>
        <w:ind w:left="113" w:right="771" w:firstLine="559"/>
        <w:jc w:val="left"/>
        <w:rPr>
          <w:sz w:val="28"/>
        </w:rPr>
      </w:pPr>
      <w:r>
        <w:rPr>
          <w:spacing w:val="-3"/>
          <w:sz w:val="28"/>
        </w:rPr>
        <w:t>负责人编号：点击输入框，在查询栏里输入经费审批人姓名或工号</w:t>
      </w:r>
      <w:r>
        <w:rPr>
          <w:spacing w:val="-2"/>
          <w:sz w:val="28"/>
        </w:rPr>
        <w:t>选择负责人；</w:t>
      </w:r>
    </w:p>
    <w:p>
      <w:pPr>
        <w:pStyle w:val="13"/>
        <w:numPr>
          <w:ilvl w:val="0"/>
          <w:numId w:val="7"/>
        </w:numPr>
        <w:tabs>
          <w:tab w:val="left" w:pos="956"/>
        </w:tabs>
        <w:spacing w:before="0" w:after="0" w:line="417" w:lineRule="auto"/>
        <w:ind w:left="113" w:right="631" w:firstLine="559"/>
        <w:jc w:val="left"/>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。在项目列表中，点击需要填报的经费项目,系统将自动读取填列：项目代码、项目名称、部门代 码、部门名称；</w:t>
      </w:r>
    </w:p>
    <w:p>
      <w:pPr>
        <w:pStyle w:val="13"/>
        <w:numPr>
          <w:ilvl w:val="0"/>
          <w:numId w:val="7"/>
        </w:numPr>
        <w:tabs>
          <w:tab w:val="left" w:pos="956"/>
        </w:tabs>
        <w:spacing w:before="0" w:after="0" w:line="358" w:lineRule="exact"/>
        <w:ind w:left="955" w:right="0" w:hanging="284"/>
        <w:jc w:val="left"/>
        <w:rPr>
          <w:sz w:val="28"/>
        </w:rPr>
      </w:pPr>
      <w:r>
        <w:rPr>
          <w:spacing w:val="-2"/>
          <w:sz w:val="28"/>
        </w:rPr>
        <w:t>借款金额</w:t>
      </w:r>
      <w:r>
        <w:rPr>
          <w:spacing w:val="-3"/>
          <w:sz w:val="28"/>
        </w:rPr>
        <w:t>（</w:t>
      </w:r>
      <w:r>
        <w:rPr>
          <w:spacing w:val="-1"/>
          <w:sz w:val="28"/>
        </w:rPr>
        <w:t>输入数字</w:t>
      </w:r>
      <w:r>
        <w:rPr>
          <w:sz w:val="28"/>
        </w:rPr>
        <w:t>）；</w:t>
      </w:r>
    </w:p>
    <w:p>
      <w:pPr>
        <w:pStyle w:val="5"/>
        <w:spacing w:before="8"/>
        <w:rPr>
          <w:sz w:val="20"/>
        </w:rPr>
      </w:pPr>
    </w:p>
    <w:p>
      <w:pPr>
        <w:pStyle w:val="13"/>
        <w:numPr>
          <w:ilvl w:val="0"/>
          <w:numId w:val="7"/>
        </w:numPr>
        <w:tabs>
          <w:tab w:val="left" w:pos="956"/>
        </w:tabs>
        <w:spacing w:before="0" w:after="0" w:line="240" w:lineRule="auto"/>
        <w:ind w:left="955" w:right="0" w:hanging="284"/>
        <w:jc w:val="left"/>
        <w:rPr>
          <w:sz w:val="28"/>
        </w:rPr>
      </w:pPr>
      <w:r>
        <w:rPr>
          <w:spacing w:val="-3"/>
          <w:sz w:val="28"/>
        </w:rPr>
        <w:t>预冲账日期</w:t>
      </w:r>
      <w:r>
        <w:rPr>
          <w:sz w:val="28"/>
        </w:rPr>
        <w:t>（</w:t>
      </w:r>
      <w:r>
        <w:rPr>
          <w:spacing w:val="-2"/>
          <w:sz w:val="28"/>
        </w:rPr>
        <w:t>选择日期</w:t>
      </w:r>
      <w:r>
        <w:rPr>
          <w:sz w:val="28"/>
        </w:rPr>
        <w:t>）；</w:t>
      </w:r>
    </w:p>
    <w:p>
      <w:pPr>
        <w:pStyle w:val="5"/>
        <w:spacing w:before="9"/>
        <w:rPr>
          <w:sz w:val="20"/>
        </w:rPr>
      </w:pPr>
    </w:p>
    <w:p>
      <w:pPr>
        <w:pStyle w:val="13"/>
        <w:numPr>
          <w:ilvl w:val="0"/>
          <w:numId w:val="7"/>
        </w:numPr>
        <w:tabs>
          <w:tab w:val="left" w:pos="956"/>
        </w:tabs>
        <w:spacing w:before="0" w:after="0" w:line="240" w:lineRule="auto"/>
        <w:ind w:left="955" w:right="0" w:hanging="284"/>
        <w:jc w:val="left"/>
        <w:rPr>
          <w:sz w:val="28"/>
        </w:rPr>
      </w:pPr>
      <w:r>
        <w:rPr>
          <w:spacing w:val="-3"/>
          <w:sz w:val="28"/>
        </w:rPr>
        <w:t>用途：输入借款用途；</w:t>
      </w:r>
    </w:p>
    <w:p>
      <w:pPr>
        <w:pStyle w:val="13"/>
        <w:numPr>
          <w:ilvl w:val="0"/>
          <w:numId w:val="0"/>
        </w:numPr>
        <w:tabs>
          <w:tab w:val="left" w:pos="956"/>
        </w:tabs>
        <w:spacing w:before="0" w:after="0" w:line="240" w:lineRule="auto"/>
        <w:ind w:left="671" w:leftChars="0" w:right="0" w:rightChars="0"/>
        <w:jc w:val="left"/>
        <w:rPr>
          <w:sz w:val="28"/>
        </w:rPr>
      </w:pPr>
    </w:p>
    <w:p>
      <w:pPr>
        <w:pStyle w:val="13"/>
        <w:numPr>
          <w:ilvl w:val="0"/>
          <w:numId w:val="7"/>
        </w:numPr>
        <w:tabs>
          <w:tab w:val="left" w:pos="956"/>
        </w:tabs>
        <w:spacing w:before="0" w:after="0" w:line="240" w:lineRule="auto"/>
        <w:ind w:left="955" w:right="0" w:hanging="284"/>
        <w:jc w:val="left"/>
        <w:rPr>
          <w:sz w:val="28"/>
        </w:rPr>
      </w:pPr>
      <w:r>
        <w:rPr>
          <w:spacing w:val="-3"/>
          <w:sz w:val="28"/>
        </w:rPr>
        <w:t>确认借款信息已编辑后，点击下一步或“支付方式”。</w:t>
      </w:r>
    </w:p>
    <w:p>
      <w:pPr>
        <w:pStyle w:val="13"/>
        <w:numPr>
          <w:ilvl w:val="0"/>
          <w:numId w:val="0"/>
        </w:numPr>
        <w:tabs>
          <w:tab w:val="left" w:pos="956"/>
        </w:tabs>
        <w:spacing w:before="0" w:after="0" w:line="240" w:lineRule="auto"/>
        <w:ind w:left="671" w:leftChars="0" w:right="0" w:rightChars="0"/>
        <w:jc w:val="left"/>
        <w:rPr>
          <w:sz w:val="28"/>
        </w:rPr>
      </w:pPr>
    </w:p>
    <w:p>
      <w:pPr>
        <w:pStyle w:val="13"/>
        <w:numPr>
          <w:ilvl w:val="0"/>
          <w:numId w:val="7"/>
        </w:numPr>
        <w:tabs>
          <w:tab w:val="left" w:pos="956"/>
        </w:tabs>
        <w:spacing w:before="0" w:after="0" w:line="240" w:lineRule="auto"/>
        <w:ind w:left="955" w:right="0" w:hanging="284"/>
        <w:jc w:val="left"/>
        <w:rPr>
          <w:sz w:val="28"/>
        </w:rPr>
      </w:pPr>
      <w:r>
        <w:rPr>
          <w:spacing w:val="-3"/>
          <w:sz w:val="28"/>
        </w:rPr>
        <w:t>第二步 支付方式填写</w:t>
      </w:r>
    </w:p>
    <w:p>
      <w:pPr>
        <w:pStyle w:val="13"/>
        <w:numPr>
          <w:ilvl w:val="0"/>
          <w:numId w:val="0"/>
        </w:numPr>
        <w:tabs>
          <w:tab w:val="left" w:pos="1097"/>
        </w:tabs>
        <w:spacing w:before="0" w:after="0" w:line="417" w:lineRule="auto"/>
        <w:ind w:left="388" w:leftChars="0" w:right="771" w:rightChars="0"/>
        <w:jc w:val="left"/>
        <w:rPr>
          <w:b/>
          <w:spacing w:val="-1"/>
          <w:sz w:val="28"/>
        </w:rPr>
      </w:pPr>
      <w:r>
        <w:rPr>
          <w:rFonts w:hint="eastAsia"/>
          <w:spacing w:val="-3"/>
          <w:sz w:val="28"/>
          <w:lang w:val="en-US" w:eastAsia="zh-CN"/>
        </w:rPr>
        <w:t>1.</w:t>
      </w:r>
      <w:r>
        <w:rPr>
          <w:spacing w:val="-3"/>
          <w:sz w:val="28"/>
        </w:rPr>
        <w:t>增加支付方式：点击“增加行”，系统调出“增加支付清单”的界面，点击“支付方式”可以选择：农行公务卡、对公转账、个人银行卡</w:t>
      </w:r>
      <w:r>
        <w:rPr>
          <w:spacing w:val="-5"/>
          <w:sz w:val="28"/>
        </w:rPr>
        <w:t>等三种支付方式。</w:t>
      </w:r>
      <w:r>
        <w:rPr>
          <w:b/>
          <w:spacing w:val="-1"/>
          <w:sz w:val="28"/>
        </w:rPr>
        <w:t>支付可以采用多种多笔组合的方式，但是支付的总金额必须等于借款总金额 ，否则提交的时候会提示错误。</w:t>
      </w:r>
    </w:p>
    <w:p>
      <w:pPr>
        <w:pStyle w:val="13"/>
        <w:numPr>
          <w:ilvl w:val="0"/>
          <w:numId w:val="0"/>
        </w:numPr>
        <w:tabs>
          <w:tab w:val="left" w:pos="1097"/>
        </w:tabs>
        <w:spacing w:before="0" w:after="0" w:line="358" w:lineRule="exact"/>
        <w:ind w:left="671" w:leftChars="0" w:right="0" w:rightChars="0"/>
        <w:jc w:val="left"/>
        <w:rPr>
          <w:sz w:val="28"/>
        </w:rPr>
      </w:pPr>
      <w:r>
        <w:rPr>
          <w:spacing w:val="-3"/>
          <w:sz w:val="28"/>
        </w:rPr>
        <w:t>三种支付方式的具体操作：</w:t>
      </w:r>
    </w:p>
    <w:p>
      <w:pPr>
        <w:pStyle w:val="5"/>
        <w:spacing w:before="8"/>
        <w:rPr>
          <w:sz w:val="20"/>
        </w:rPr>
      </w:pPr>
    </w:p>
    <w:p>
      <w:pPr>
        <w:pStyle w:val="13"/>
        <w:numPr>
          <w:ilvl w:val="0"/>
          <w:numId w:val="8"/>
        </w:numPr>
        <w:tabs>
          <w:tab w:val="left" w:pos="1235"/>
        </w:tabs>
        <w:spacing w:before="0" w:after="0" w:line="240" w:lineRule="auto"/>
        <w:ind w:left="1663" w:leftChars="0" w:right="0" w:hanging="563" w:firstLineChars="0"/>
        <w:jc w:val="left"/>
        <w:rPr>
          <w:sz w:val="28"/>
        </w:rPr>
      </w:pPr>
      <w:r>
        <w:rPr>
          <w:spacing w:val="-3"/>
          <w:sz w:val="28"/>
        </w:rPr>
        <w:t>“</w:t>
      </w:r>
      <w:r>
        <w:rPr>
          <w:rFonts w:hint="eastAsia"/>
          <w:spacing w:val="-3"/>
          <w:sz w:val="28"/>
          <w:lang w:val="en-US" w:eastAsia="zh-CN"/>
        </w:rPr>
        <w:t>工</w:t>
      </w:r>
      <w:r>
        <w:rPr>
          <w:spacing w:val="-3"/>
          <w:sz w:val="28"/>
        </w:rPr>
        <w:t>行公务卡”支付方式的具体操作步骤：</w:t>
      </w:r>
    </w:p>
    <w:p>
      <w:pPr>
        <w:pStyle w:val="13"/>
        <w:numPr>
          <w:ilvl w:val="0"/>
          <w:numId w:val="0"/>
        </w:numPr>
        <w:tabs>
          <w:tab w:val="left" w:pos="1235"/>
        </w:tabs>
        <w:spacing w:before="0" w:after="0" w:line="240" w:lineRule="auto"/>
        <w:ind w:left="671" w:leftChars="0" w:right="0" w:rightChars="0"/>
        <w:jc w:val="left"/>
        <w:rPr>
          <w:sz w:val="28"/>
        </w:rPr>
      </w:pPr>
      <w:r>
        <w:drawing>
          <wp:inline distT="0" distB="0" distL="114300" distR="114300">
            <wp:extent cx="6239510" cy="2590165"/>
            <wp:effectExtent l="0" t="0" r="8890" b="6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5"/>
                    <a:stretch>
                      <a:fillRect/>
                    </a:stretch>
                  </pic:blipFill>
                  <pic:spPr>
                    <a:xfrm>
                      <a:off x="0" y="0"/>
                      <a:ext cx="6239510" cy="2590165"/>
                    </a:xfrm>
                    <a:prstGeom prst="rect">
                      <a:avLst/>
                    </a:prstGeom>
                    <a:noFill/>
                    <a:ln>
                      <a:noFill/>
                    </a:ln>
                  </pic:spPr>
                </pic:pic>
              </a:graphicData>
            </a:graphic>
          </wp:inline>
        </w:drawing>
      </w:r>
    </w:p>
    <w:p>
      <w:pPr>
        <w:pStyle w:val="5"/>
        <w:spacing w:before="9"/>
        <w:rPr>
          <w:sz w:val="20"/>
        </w:rPr>
      </w:pPr>
    </w:p>
    <w:p>
      <w:pPr>
        <w:pStyle w:val="5"/>
        <w:spacing w:line="417" w:lineRule="auto"/>
        <w:ind w:left="672" w:right="629"/>
      </w:pPr>
      <w:r>
        <w:rPr>
          <w:spacing w:val="-13"/>
        </w:rPr>
        <w:t>在“增加支付清单”的界面，点击“支付方式”选择“</w:t>
      </w:r>
      <w:r>
        <w:rPr>
          <w:rFonts w:hint="eastAsia"/>
          <w:spacing w:val="-3"/>
          <w:sz w:val="28"/>
          <w:lang w:val="en-US" w:eastAsia="zh-CN"/>
        </w:rPr>
        <w:t>工</w:t>
      </w:r>
      <w:r>
        <w:rPr>
          <w:spacing w:val="-13"/>
        </w:rPr>
        <w:t>行公务卡”。A</w:t>
      </w:r>
      <w:r>
        <w:rPr>
          <w:spacing w:val="-5"/>
        </w:rPr>
        <w:t>、点击人员编号前的输入框， 确定人员</w:t>
      </w:r>
      <w:r>
        <w:rPr>
          <w:spacing w:val="-3"/>
        </w:rPr>
        <w:t>（</w:t>
      </w:r>
      <w:r>
        <w:rPr>
          <w:spacing w:val="-2"/>
        </w:rPr>
        <w:t>可以按人员名称</w:t>
      </w:r>
      <w:r>
        <w:t>/</w:t>
      </w:r>
      <w:r>
        <w:rPr>
          <w:spacing w:val="-2"/>
        </w:rPr>
        <w:t>人员编</w:t>
      </w:r>
    </w:p>
    <w:p>
      <w:pPr>
        <w:spacing w:before="0" w:line="417" w:lineRule="auto"/>
        <w:ind w:left="113" w:right="631" w:firstLine="0"/>
        <w:jc w:val="left"/>
        <w:rPr>
          <w:b/>
          <w:sz w:val="28"/>
        </w:rPr>
      </w:pPr>
      <w:r>
        <w:rPr>
          <w:sz w:val="28"/>
        </w:rPr>
        <w:t>号搜索） 点击需要的人员，系统将自动读取填列：人员编号、人员名称、公务卡号</w:t>
      </w:r>
      <w:r>
        <w:rPr>
          <w:b/>
          <w:sz w:val="28"/>
        </w:rPr>
        <w:t>（前提是该人员已经在网报系统中完善了个人信息）</w:t>
      </w:r>
    </w:p>
    <w:p>
      <w:pPr>
        <w:pStyle w:val="5"/>
        <w:spacing w:line="358" w:lineRule="exact"/>
        <w:ind w:left="672"/>
      </w:pPr>
      <w:r>
        <w:t>B、刷卡日期（选择日期）</w:t>
      </w:r>
    </w:p>
    <w:p>
      <w:pPr>
        <w:pStyle w:val="5"/>
        <w:spacing w:before="9"/>
        <w:rPr>
          <w:sz w:val="20"/>
        </w:rPr>
      </w:pPr>
    </w:p>
    <w:p>
      <w:pPr>
        <w:pStyle w:val="5"/>
        <w:spacing w:line="417" w:lineRule="auto"/>
        <w:ind w:left="672" w:right="4548"/>
        <w:jc w:val="both"/>
      </w:pPr>
      <w:r>
        <w:t>C、刷卡金额（填写数字，单位为元） D、实报金额（填写数字，单位为元） E、商户</w:t>
      </w:r>
    </w:p>
    <w:p>
      <w:pPr>
        <w:pStyle w:val="5"/>
        <w:spacing w:line="417" w:lineRule="auto"/>
        <w:ind w:left="672" w:right="4267"/>
      </w:pPr>
      <w:r>
        <w:t>F、备注（选填，需要说明的其他情况） G、确认以上信息已编辑完毕后</w:t>
      </w:r>
    </w:p>
    <w:p>
      <w:pPr>
        <w:pStyle w:val="5"/>
        <w:spacing w:line="417" w:lineRule="auto"/>
        <w:ind w:left="672" w:right="2028"/>
        <w:jc w:val="both"/>
      </w:pPr>
      <w:r>
        <w:t>a、如果还需要继续填写下一条支付信息的点击“增加行” b、如不需要再增加支付信息，点击下一步或“附件清单” 如下</w:t>
      </w:r>
    </w:p>
    <w:p>
      <w:pPr>
        <w:pStyle w:val="13"/>
        <w:numPr>
          <w:ilvl w:val="0"/>
          <w:numId w:val="8"/>
        </w:numPr>
        <w:tabs>
          <w:tab w:val="left" w:pos="1096"/>
        </w:tabs>
        <w:spacing w:before="61" w:after="0" w:line="240" w:lineRule="auto"/>
        <w:ind w:left="1524" w:leftChars="0" w:right="0" w:hanging="424" w:firstLineChars="0"/>
        <w:jc w:val="left"/>
        <w:rPr>
          <w:sz w:val="28"/>
        </w:rPr>
      </w:pPr>
      <w:r>
        <w:rPr>
          <w:spacing w:val="-3"/>
          <w:sz w:val="28"/>
        </w:rPr>
        <w:t>“对公转账”支付方式的具体操作步骤：</w:t>
      </w:r>
    </w:p>
    <w:p>
      <w:pPr>
        <w:pStyle w:val="13"/>
        <w:numPr>
          <w:ilvl w:val="0"/>
          <w:numId w:val="0"/>
        </w:numPr>
        <w:tabs>
          <w:tab w:val="left" w:pos="1096"/>
        </w:tabs>
        <w:spacing w:before="61" w:after="0" w:line="240" w:lineRule="auto"/>
        <w:ind w:left="671" w:leftChars="0" w:right="0" w:rightChars="0"/>
        <w:jc w:val="left"/>
        <w:rPr>
          <w:sz w:val="28"/>
        </w:rPr>
      </w:pPr>
      <w:r>
        <w:drawing>
          <wp:inline distT="0" distB="0" distL="114300" distR="114300">
            <wp:extent cx="6249035" cy="2444115"/>
            <wp:effectExtent l="0" t="0" r="18415" b="1333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6"/>
                    <a:stretch>
                      <a:fillRect/>
                    </a:stretch>
                  </pic:blipFill>
                  <pic:spPr>
                    <a:xfrm>
                      <a:off x="0" y="0"/>
                      <a:ext cx="6249035" cy="2444115"/>
                    </a:xfrm>
                    <a:prstGeom prst="rect">
                      <a:avLst/>
                    </a:prstGeom>
                    <a:noFill/>
                    <a:ln>
                      <a:noFill/>
                    </a:ln>
                  </pic:spPr>
                </pic:pic>
              </a:graphicData>
            </a:graphic>
          </wp:inline>
        </w:drawing>
      </w:r>
    </w:p>
    <w:p>
      <w:pPr>
        <w:pStyle w:val="5"/>
        <w:spacing w:before="9"/>
        <w:rPr>
          <w:sz w:val="20"/>
        </w:rPr>
      </w:pPr>
    </w:p>
    <w:p>
      <w:pPr>
        <w:spacing w:before="0" w:line="417" w:lineRule="auto"/>
        <w:ind w:left="672" w:right="768" w:firstLine="0"/>
        <w:jc w:val="left"/>
        <w:rPr>
          <w:b/>
          <w:sz w:val="28"/>
        </w:rPr>
      </w:pPr>
      <w:r>
        <w:rPr>
          <w:sz w:val="28"/>
        </w:rPr>
        <w:t>在“增加支付清单”的界面，点击“支付方式”选择“对公转账”。</w:t>
      </w:r>
      <w:r>
        <w:rPr>
          <w:b/>
          <w:sz w:val="28"/>
        </w:rPr>
        <w:t>温馨提示：借款的支付方式一般是“对公转账”</w:t>
      </w:r>
    </w:p>
    <w:p>
      <w:pPr>
        <w:pStyle w:val="5"/>
        <w:spacing w:line="417" w:lineRule="auto"/>
        <w:ind w:left="672" w:right="2028"/>
        <w:jc w:val="both"/>
      </w:pPr>
    </w:p>
    <w:p>
      <w:pPr>
        <w:pStyle w:val="5"/>
        <w:spacing w:line="417" w:lineRule="auto"/>
        <w:ind w:left="113" w:right="771" w:firstLine="559"/>
      </w:pPr>
      <w:r>
        <w:t>A、如果收款人(单位)是与学校有长期合作关系，并已经登记在财务系统中的单位，可使用检索查询收款单位，点击选中收款人(单位)，系统将自动读取填列：收款人/单位、开户行、银行账号。报销人核对上述信息无误后，填写金额（填报数字 单位为元）和备注（选填）</w:t>
      </w:r>
    </w:p>
    <w:p>
      <w:pPr>
        <w:pStyle w:val="5"/>
        <w:spacing w:line="417" w:lineRule="auto"/>
        <w:ind w:left="672" w:right="2028"/>
        <w:jc w:val="both"/>
        <w:sectPr>
          <w:pgSz w:w="11910" w:h="16840"/>
          <w:pgMar w:top="1380" w:right="700" w:bottom="1160" w:left="1360" w:header="0" w:footer="973" w:gutter="0"/>
          <w:cols w:space="720" w:num="1"/>
        </w:sectPr>
      </w:pPr>
    </w:p>
    <w:p>
      <w:pPr>
        <w:pStyle w:val="5"/>
        <w:spacing w:before="9"/>
        <w:rPr>
          <w:sz w:val="8"/>
        </w:rPr>
      </w:pPr>
    </w:p>
    <w:p>
      <w:pPr>
        <w:pStyle w:val="5"/>
        <w:spacing w:line="417" w:lineRule="auto"/>
        <w:ind w:left="672" w:right="1738"/>
      </w:pPr>
      <w:r>
        <w:t>B、如果检索不到收款单位，需要报销人逐项填列以下内容： a、收款人（单位在银行开户的全称）</w:t>
      </w:r>
    </w:p>
    <w:p>
      <w:pPr>
        <w:spacing w:before="0" w:line="417" w:lineRule="auto"/>
        <w:ind w:left="672" w:right="3694" w:firstLine="0"/>
        <w:jc w:val="left"/>
        <w:rPr>
          <w:sz w:val="28"/>
        </w:rPr>
      </w:pPr>
      <w:r>
        <w:rPr>
          <w:sz w:val="28"/>
        </w:rPr>
        <w:t>b、开户行</w:t>
      </w:r>
      <w:r>
        <w:rPr>
          <w:b/>
          <w:sz w:val="28"/>
        </w:rPr>
        <w:t xml:space="preserve">（必须具体到开户的网点的名称） </w:t>
      </w:r>
      <w:r>
        <w:rPr>
          <w:sz w:val="28"/>
        </w:rPr>
        <w:t>c、银行账号</w:t>
      </w:r>
    </w:p>
    <w:p>
      <w:pPr>
        <w:pStyle w:val="5"/>
        <w:spacing w:line="417" w:lineRule="auto"/>
        <w:ind w:left="672" w:right="5098"/>
      </w:pPr>
      <w:r>
        <w:t>d、金额（填报数字，单位为元） e、备注（选填）</w:t>
      </w:r>
    </w:p>
    <w:p>
      <w:pPr>
        <w:pStyle w:val="5"/>
        <w:spacing w:line="358" w:lineRule="exact"/>
        <w:ind w:left="672"/>
      </w:pPr>
      <w:r>
        <w:t>C、确认以上信息已编辑完毕后</w:t>
      </w:r>
    </w:p>
    <w:p>
      <w:pPr>
        <w:pStyle w:val="5"/>
        <w:spacing w:before="7"/>
        <w:rPr>
          <w:sz w:val="20"/>
        </w:rPr>
      </w:pPr>
    </w:p>
    <w:p>
      <w:pPr>
        <w:pStyle w:val="5"/>
        <w:spacing w:line="417" w:lineRule="auto"/>
        <w:ind w:left="672" w:right="2018"/>
      </w:pPr>
      <w:r>
        <w:t>a、如果还需要继续填写下一条支付信息的点击“增加行” b、如不需要再增加支付信息，点击下一步或“附件清单”</w:t>
      </w:r>
    </w:p>
    <w:p>
      <w:pPr>
        <w:spacing w:after="0" w:line="417" w:lineRule="auto"/>
      </w:pPr>
    </w:p>
    <w:p>
      <w:pPr>
        <w:pStyle w:val="5"/>
        <w:spacing w:before="39"/>
        <w:ind w:left="672"/>
      </w:pPr>
      <w:r>
        <w:t>如图：</w:t>
      </w:r>
    </w:p>
    <w:p>
      <w:pPr>
        <w:pStyle w:val="5"/>
        <w:spacing w:before="12"/>
        <w:rPr>
          <w:sz w:val="7"/>
        </w:rPr>
      </w:pPr>
      <w:r>
        <w:drawing>
          <wp:inline distT="0" distB="0" distL="114300" distR="114300">
            <wp:extent cx="6245225" cy="2352675"/>
            <wp:effectExtent l="0" t="0" r="317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7"/>
                    <a:stretch>
                      <a:fillRect/>
                    </a:stretch>
                  </pic:blipFill>
                  <pic:spPr>
                    <a:xfrm>
                      <a:off x="0" y="0"/>
                      <a:ext cx="6245225" cy="2352675"/>
                    </a:xfrm>
                    <a:prstGeom prst="rect">
                      <a:avLst/>
                    </a:prstGeom>
                    <a:noFill/>
                    <a:ln>
                      <a:noFill/>
                    </a:ln>
                  </pic:spPr>
                </pic:pic>
              </a:graphicData>
            </a:graphic>
          </wp:inline>
        </w:drawing>
      </w:r>
    </w:p>
    <w:p>
      <w:pPr>
        <w:pStyle w:val="13"/>
        <w:numPr>
          <w:ilvl w:val="0"/>
          <w:numId w:val="8"/>
        </w:numPr>
        <w:tabs>
          <w:tab w:val="left" w:pos="1096"/>
        </w:tabs>
        <w:spacing w:before="121" w:after="0" w:line="240" w:lineRule="auto"/>
        <w:ind w:left="1524" w:leftChars="0" w:right="0" w:hanging="424" w:firstLineChars="0"/>
        <w:jc w:val="left"/>
        <w:rPr>
          <w:sz w:val="28"/>
        </w:rPr>
      </w:pPr>
      <w:r>
        <w:rPr>
          <w:spacing w:val="-3"/>
          <w:sz w:val="28"/>
        </w:rPr>
        <w:t>“个人银行卡”支付方式的具体操作步骤：</w:t>
      </w:r>
    </w:p>
    <w:p>
      <w:pPr>
        <w:pStyle w:val="5"/>
        <w:spacing w:before="9"/>
        <w:rPr>
          <w:sz w:val="20"/>
        </w:rPr>
      </w:pPr>
    </w:p>
    <w:p>
      <w:pPr>
        <w:pStyle w:val="5"/>
        <w:ind w:left="672"/>
      </w:pPr>
      <w:r>
        <w:t>在“增加支付清单”的界面，点击“支付方式”选择“个人银行卡”</w:t>
      </w:r>
    </w:p>
    <w:p>
      <w:pPr>
        <w:pStyle w:val="5"/>
        <w:spacing w:before="9"/>
        <w:rPr>
          <w:sz w:val="20"/>
        </w:rPr>
      </w:pPr>
    </w:p>
    <w:p>
      <w:pPr>
        <w:pStyle w:val="5"/>
        <w:ind w:left="672"/>
      </w:pPr>
      <w:r>
        <w:t>A、收款人为本校职工或学生</w:t>
      </w:r>
    </w:p>
    <w:p>
      <w:pPr>
        <w:spacing w:after="0" w:line="417" w:lineRule="auto"/>
      </w:pPr>
    </w:p>
    <w:p>
      <w:pPr>
        <w:spacing w:after="0" w:line="417" w:lineRule="auto"/>
        <w:ind w:firstLine="720" w:firstLineChars="300"/>
        <w:rPr>
          <w:sz w:val="24"/>
          <w:szCs w:val="24"/>
        </w:rPr>
        <w:sectPr>
          <w:footerReference r:id="rId6" w:type="default"/>
          <w:pgSz w:w="11910" w:h="16840"/>
          <w:pgMar w:top="1380" w:right="700" w:bottom="1160" w:left="1360" w:header="0" w:footer="973" w:gutter="0"/>
          <w:cols w:space="720" w:num="1"/>
        </w:sectPr>
      </w:pPr>
      <w:r>
        <w:rPr>
          <w:sz w:val="24"/>
          <w:szCs w:val="24"/>
        </w:rPr>
        <w:t>a、人员编号（职工为工号、学生为学号）可以手动填写，也可以分别点击“职工”“学生”，跳出人员列表后，使用检索查询收款人，点击选中收款人，系统将自动读取填列：人员编号、人员名称。若是手动填写人员编号，则人员名称也需要手动填写。</w:t>
      </w:r>
    </w:p>
    <w:p>
      <w:pPr>
        <w:pStyle w:val="5"/>
        <w:spacing w:line="417" w:lineRule="auto"/>
        <w:ind w:right="771"/>
      </w:pPr>
      <w:r>
        <w:t>b</w:t>
      </w:r>
      <w:r>
        <w:rPr>
          <w:spacing w:val="-3"/>
        </w:rPr>
        <w:t>、开户行可以手动填写，也可以点击“开户行”，选中开户行，系统将自动读取填列：开户行、银行账号，若是手动填写开户行，则银行账号也需要手动填写。</w:t>
      </w:r>
    </w:p>
    <w:p>
      <w:pPr>
        <w:pStyle w:val="5"/>
        <w:spacing w:line="417" w:lineRule="auto"/>
        <w:ind w:left="672" w:right="4687"/>
      </w:pPr>
      <w:r>
        <w:t>c 实报金额</w:t>
      </w:r>
      <w:r>
        <w:rPr>
          <w:spacing w:val="-3"/>
        </w:rPr>
        <w:t>（</w:t>
      </w:r>
      <w:r>
        <w:rPr>
          <w:spacing w:val="-2"/>
        </w:rPr>
        <w:t>填报数字，单位为元</w:t>
      </w:r>
      <w:r>
        <w:t>） d</w:t>
      </w:r>
      <w:r>
        <w:rPr>
          <w:spacing w:val="-1"/>
        </w:rPr>
        <w:t xml:space="preserve"> 备注</w:t>
      </w:r>
      <w:r>
        <w:t>（</w:t>
      </w:r>
      <w:r>
        <w:rPr>
          <w:spacing w:val="-2"/>
        </w:rPr>
        <w:t>选填</w:t>
      </w:r>
      <w:r>
        <w:t>）</w:t>
      </w:r>
    </w:p>
    <w:p>
      <w:pPr>
        <w:spacing w:before="0" w:line="417" w:lineRule="auto"/>
        <w:ind w:left="672" w:right="1747" w:firstLine="0"/>
        <w:jc w:val="left"/>
        <w:rPr>
          <w:b/>
          <w:sz w:val="28"/>
        </w:rPr>
      </w:pPr>
      <w:r>
        <w:rPr>
          <w:b/>
          <w:sz w:val="28"/>
        </w:rPr>
        <w:t>B</w:t>
      </w:r>
      <w:r>
        <w:rPr>
          <w:sz w:val="28"/>
        </w:rPr>
        <w:t>、收款人不是本校职工或学生，逐项按规定填写以下内容： a、</w:t>
      </w:r>
      <w:r>
        <w:rPr>
          <w:b/>
          <w:sz w:val="28"/>
        </w:rPr>
        <w:t>人员编号必须为收款人的身份证号码</w:t>
      </w:r>
    </w:p>
    <w:p>
      <w:pPr>
        <w:pStyle w:val="5"/>
        <w:spacing w:line="417" w:lineRule="auto"/>
        <w:ind w:left="672" w:right="3698"/>
      </w:pPr>
      <w:r>
        <w:t>b、人员名称（必须与银行开户的姓名一致） c、开户行（必须具体到开户的网点的名称）</w:t>
      </w:r>
    </w:p>
    <w:p>
      <w:pPr>
        <w:pStyle w:val="5"/>
        <w:spacing w:before="39"/>
        <w:ind w:firstLine="560" w:firstLineChars="200"/>
      </w:pPr>
      <w:r>
        <w:t>d、银行账号</w:t>
      </w:r>
    </w:p>
    <w:p>
      <w:pPr>
        <w:pStyle w:val="5"/>
        <w:spacing w:before="9"/>
        <w:rPr>
          <w:sz w:val="20"/>
        </w:rPr>
      </w:pPr>
    </w:p>
    <w:p>
      <w:pPr>
        <w:pStyle w:val="5"/>
        <w:spacing w:line="417" w:lineRule="auto"/>
        <w:ind w:left="672" w:right="4538"/>
      </w:pPr>
      <w:r>
        <w:t>e、实报金额（填报数字，单位为元） f、备注（选填）</w:t>
      </w:r>
    </w:p>
    <w:p>
      <w:pPr>
        <w:pStyle w:val="5"/>
        <w:spacing w:line="358" w:lineRule="exact"/>
        <w:ind w:firstLine="560" w:firstLineChars="200"/>
      </w:pPr>
      <w:r>
        <w:t>C、确认以上信息已编辑完毕后</w:t>
      </w:r>
    </w:p>
    <w:p>
      <w:pPr>
        <w:pStyle w:val="5"/>
        <w:spacing w:before="9"/>
        <w:rPr>
          <w:sz w:val="20"/>
        </w:rPr>
      </w:pPr>
    </w:p>
    <w:p>
      <w:pPr>
        <w:pStyle w:val="5"/>
        <w:spacing w:line="417" w:lineRule="auto"/>
        <w:ind w:left="672" w:right="2028"/>
        <w:jc w:val="both"/>
      </w:pPr>
      <w:r>
        <w:drawing>
          <wp:anchor distT="0" distB="0" distL="0" distR="0" simplePos="0" relativeHeight="251669504" behindDoc="1" locked="0" layoutInCell="1" allowOverlap="1">
            <wp:simplePos x="0" y="0"/>
            <wp:positionH relativeFrom="page">
              <wp:posOffset>938530</wp:posOffset>
            </wp:positionH>
            <wp:positionV relativeFrom="paragraph">
              <wp:posOffset>1132205</wp:posOffset>
            </wp:positionV>
            <wp:extent cx="5683250" cy="2320925"/>
            <wp:effectExtent l="0" t="0" r="12700" b="3175"/>
            <wp:wrapNone/>
            <wp:docPr id="3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23.jpeg"/>
                    <pic:cNvPicPr>
                      <a:picLocks noChangeAspect="1"/>
                    </pic:cNvPicPr>
                  </pic:nvPicPr>
                  <pic:blipFill>
                    <a:blip r:embed="rId18" cstate="print"/>
                    <a:stretch>
                      <a:fillRect/>
                    </a:stretch>
                  </pic:blipFill>
                  <pic:spPr>
                    <a:xfrm>
                      <a:off x="0" y="0"/>
                      <a:ext cx="5682995" cy="2321051"/>
                    </a:xfrm>
                    <a:prstGeom prst="rect">
                      <a:avLst/>
                    </a:prstGeom>
                  </pic:spPr>
                </pic:pic>
              </a:graphicData>
            </a:graphic>
          </wp:anchor>
        </w:drawing>
      </w:r>
      <w:r>
        <w:t>a、如果还需要继续填写下一条支付信息的点击“增加行” b、如不需要再增加支付信息，点击下一步或“附件清单” 如图：</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rPr>
          <w:sz w:val="40"/>
        </w:rPr>
      </w:pPr>
    </w:p>
    <w:p>
      <w:pPr>
        <w:spacing w:after="0" w:line="417" w:lineRule="auto"/>
        <w:sectPr>
          <w:pgSz w:w="11910" w:h="16840"/>
          <w:pgMar w:top="1380" w:right="700" w:bottom="1160" w:left="1360" w:header="0" w:footer="973" w:gutter="0"/>
          <w:cols w:space="720" w:num="1"/>
        </w:sectPr>
      </w:pPr>
    </w:p>
    <w:p>
      <w:pPr>
        <w:pStyle w:val="5"/>
        <w:spacing w:line="417" w:lineRule="auto"/>
        <w:ind w:left="672" w:right="5388"/>
      </w:pPr>
      <w:r>
        <w:t>3、修改和删除支付方式的操作(1）修改支付方式</w:t>
      </w:r>
    </w:p>
    <w:p>
      <w:pPr>
        <w:pStyle w:val="5"/>
        <w:spacing w:line="417" w:lineRule="auto"/>
        <w:ind w:left="113" w:right="772" w:firstLine="559"/>
        <w:jc w:val="both"/>
      </w:pPr>
      <w:r>
        <w:rPr>
          <w:b/>
        </w:rPr>
        <w:t>注意：</w:t>
      </w:r>
      <w:r>
        <w:t>支付方式不能修改，只能在原来的支付方式内部修改其他数据且一次只能修改一条支付数据不可多选，如：金额、收款人、开户行、银行账号、备注等具体步骤如下：</w:t>
      </w:r>
    </w:p>
    <w:p>
      <w:pPr>
        <w:pStyle w:val="5"/>
        <w:spacing w:line="417" w:lineRule="auto"/>
        <w:ind w:left="672" w:right="3149"/>
      </w:pPr>
      <w:r>
        <w:t>A、在支付方式的主界面上，勾选需要修改的数据B、点击修改行</w:t>
      </w:r>
    </w:p>
    <w:p>
      <w:pPr>
        <w:pStyle w:val="5"/>
        <w:spacing w:line="417" w:lineRule="auto"/>
        <w:ind w:left="672" w:right="3427"/>
      </w:pPr>
      <w:r>
        <w:t>C、在调出修改支付清单的界面，修改相关内容D、确认信息已编辑好点击确认</w:t>
      </w:r>
    </w:p>
    <w:p>
      <w:pPr>
        <w:pStyle w:val="5"/>
        <w:spacing w:line="358" w:lineRule="exact"/>
        <w:ind w:left="672"/>
      </w:pPr>
      <w:r>
        <w:t>（2）删除支付方式</w:t>
      </w:r>
    </w:p>
    <w:p>
      <w:pPr>
        <w:spacing w:after="0" w:line="358" w:lineRule="exact"/>
      </w:pPr>
    </w:p>
    <w:p>
      <w:pPr>
        <w:pStyle w:val="5"/>
        <w:spacing w:before="39" w:line="417" w:lineRule="auto"/>
        <w:ind w:left="113" w:right="773" w:firstLine="559"/>
      </w:pPr>
      <w:r>
        <w:t>规则：在支付方式的主界面上，勾选需要删除的数据，点击删除行点击确认，删除可以多删。</w:t>
      </w:r>
    </w:p>
    <w:p>
      <w:pPr>
        <w:spacing w:after="0" w:line="358" w:lineRule="exact"/>
      </w:pPr>
    </w:p>
    <w:p>
      <w:pPr>
        <w:pStyle w:val="5"/>
        <w:spacing w:line="358" w:lineRule="exact"/>
        <w:ind w:left="672"/>
      </w:pPr>
      <w:r>
        <w:t>第三步 附件清单的上传和填写</w:t>
      </w:r>
    </w:p>
    <w:p>
      <w:pPr>
        <w:spacing w:after="0" w:line="358" w:lineRule="exact"/>
      </w:pPr>
    </w:p>
    <w:p>
      <w:pPr>
        <w:spacing w:after="0" w:line="358" w:lineRule="exact"/>
      </w:pPr>
    </w:p>
    <w:p>
      <w:pPr>
        <w:spacing w:after="0" w:line="358" w:lineRule="exac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4785" cy="2313305"/>
            <wp:effectExtent l="0" t="0" r="12065" b="10795"/>
            <wp:docPr id="13"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IMG_256"/>
                    <pic:cNvPicPr>
                      <a:picLocks noChangeAspect="1"/>
                    </pic:cNvPicPr>
                  </pic:nvPicPr>
                  <pic:blipFill>
                    <a:blip r:embed="rId19"/>
                    <a:stretch>
                      <a:fillRect/>
                    </a:stretch>
                  </pic:blipFill>
                  <pic:spPr>
                    <a:xfrm>
                      <a:off x="0" y="0"/>
                      <a:ext cx="5264785" cy="2313305"/>
                    </a:xfrm>
                    <a:prstGeom prst="rect">
                      <a:avLst/>
                    </a:prstGeom>
                    <a:noFill/>
                    <a:ln w="9525">
                      <a:noFill/>
                    </a:ln>
                  </pic:spPr>
                </pic:pic>
              </a:graphicData>
            </a:graphic>
          </wp:inline>
        </w:drawing>
      </w:r>
    </w:p>
    <w:p>
      <w:pPr>
        <w:spacing w:after="0" w:line="358" w:lineRule="exac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751195" cy="2442210"/>
            <wp:effectExtent l="0" t="0" r="1905" b="15240"/>
            <wp:docPr id="15"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descr="IMG_256"/>
                    <pic:cNvPicPr>
                      <a:picLocks noChangeAspect="1"/>
                    </pic:cNvPicPr>
                  </pic:nvPicPr>
                  <pic:blipFill>
                    <a:blip r:embed="rId20"/>
                    <a:stretch>
                      <a:fillRect/>
                    </a:stretch>
                  </pic:blipFill>
                  <pic:spPr>
                    <a:xfrm>
                      <a:off x="0" y="0"/>
                      <a:ext cx="5751195" cy="2442210"/>
                    </a:xfrm>
                    <a:prstGeom prst="rect">
                      <a:avLst/>
                    </a:prstGeom>
                    <a:noFill/>
                    <a:ln w="9525">
                      <a:noFill/>
                    </a:ln>
                  </pic:spPr>
                </pic:pic>
              </a:graphicData>
            </a:graphic>
          </wp:inline>
        </w:drawing>
      </w:r>
    </w:p>
    <w:p>
      <w:pPr>
        <w:spacing w:after="0" w:line="358" w:lineRule="exact"/>
      </w:pPr>
    </w:p>
    <w:p>
      <w:pPr>
        <w:spacing w:after="0" w:line="358" w:lineRule="exact"/>
      </w:pPr>
    </w:p>
    <w:p>
      <w:pPr>
        <w:pStyle w:val="5"/>
        <w:spacing w:before="225" w:line="417" w:lineRule="auto"/>
        <w:ind w:left="113" w:right="768" w:firstLine="559"/>
      </w:pPr>
      <w:r>
        <w:t>在“附件清单”界面下，点击“增加行”，调出“附件清单”界面， 具体步骤如下：</w:t>
      </w:r>
    </w:p>
    <w:p>
      <w:pPr>
        <w:pStyle w:val="13"/>
        <w:numPr>
          <w:ilvl w:val="0"/>
          <w:numId w:val="9"/>
        </w:numPr>
        <w:tabs>
          <w:tab w:val="left" w:pos="956"/>
        </w:tabs>
        <w:spacing w:before="0" w:after="0" w:line="358" w:lineRule="exact"/>
        <w:ind w:left="955" w:right="0" w:hanging="284"/>
        <w:jc w:val="left"/>
        <w:rPr>
          <w:sz w:val="28"/>
        </w:rPr>
      </w:pPr>
      <w:r>
        <w:rPr>
          <w:spacing w:val="-3"/>
          <w:sz w:val="28"/>
        </w:rPr>
        <w:t>填写附件说明；</w:t>
      </w:r>
    </w:p>
    <w:p>
      <w:pPr>
        <w:pStyle w:val="5"/>
        <w:spacing w:before="9"/>
        <w:rPr>
          <w:sz w:val="20"/>
        </w:rPr>
      </w:pPr>
    </w:p>
    <w:p>
      <w:pPr>
        <w:pStyle w:val="13"/>
        <w:numPr>
          <w:ilvl w:val="0"/>
          <w:numId w:val="9"/>
        </w:numPr>
        <w:tabs>
          <w:tab w:val="left" w:pos="956"/>
        </w:tabs>
        <w:spacing w:before="0" w:after="0" w:line="240" w:lineRule="auto"/>
        <w:ind w:left="955" w:right="0" w:hanging="284"/>
        <w:jc w:val="left"/>
        <w:rPr>
          <w:sz w:val="28"/>
        </w:rPr>
      </w:pPr>
      <w:r>
        <w:rPr>
          <w:spacing w:val="-3"/>
          <w:sz w:val="28"/>
        </w:rPr>
        <w:t>选择文件：选择需要上传的附件，点击确定；</w:t>
      </w:r>
    </w:p>
    <w:p>
      <w:pPr>
        <w:spacing w:after="0" w:line="358" w:lineRule="exact"/>
      </w:pPr>
    </w:p>
    <w:p>
      <w:pPr>
        <w:pStyle w:val="5"/>
        <w:ind w:left="672"/>
        <w:jc w:val="both"/>
      </w:pPr>
      <w:r>
        <w:t>第四步 提交单据</w:t>
      </w:r>
    </w:p>
    <w:p>
      <w:pPr>
        <w:pStyle w:val="5"/>
        <w:spacing w:before="9"/>
        <w:rPr>
          <w:sz w:val="20"/>
        </w:rPr>
      </w:pPr>
    </w:p>
    <w:p>
      <w:pPr>
        <w:spacing w:after="0" w:line="358" w:lineRule="exact"/>
        <w:rPr>
          <w:sz w:val="28"/>
          <w:szCs w:val="28"/>
        </w:rPr>
      </w:pPr>
      <w:r>
        <w:rPr>
          <w:sz w:val="28"/>
          <w:szCs w:val="28"/>
        </w:rP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借款信息、支付信息填写无误，上传的附件完整齐备。</w:t>
      </w:r>
    </w:p>
    <w:p>
      <w:pPr>
        <w:spacing w:after="0" w:line="358" w:lineRule="exact"/>
        <w:rPr>
          <w:sz w:val="28"/>
          <w:szCs w:val="28"/>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295390" cy="2578735"/>
            <wp:effectExtent l="0" t="0" r="10160" b="12065"/>
            <wp:docPr id="16"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descr="IMG_256"/>
                    <pic:cNvPicPr>
                      <a:picLocks noChangeAspect="1"/>
                    </pic:cNvPicPr>
                  </pic:nvPicPr>
                  <pic:blipFill>
                    <a:blip r:embed="rId21"/>
                    <a:stretch>
                      <a:fillRect/>
                    </a:stretch>
                  </pic:blipFill>
                  <pic:spPr>
                    <a:xfrm>
                      <a:off x="0" y="0"/>
                      <a:ext cx="6295390" cy="2578735"/>
                    </a:xfrm>
                    <a:prstGeom prst="rect">
                      <a:avLst/>
                    </a:prstGeom>
                    <a:noFill/>
                    <a:ln w="9525">
                      <a:noFill/>
                    </a:ln>
                  </pic:spPr>
                </pic:pic>
              </a:graphicData>
            </a:graphic>
          </wp:inline>
        </w:drawing>
      </w:r>
    </w:p>
    <w:p>
      <w:pPr>
        <w:spacing w:after="0" w:line="358" w:lineRule="exact"/>
        <w:rPr>
          <w:sz w:val="28"/>
          <w:szCs w:val="28"/>
        </w:rPr>
        <w:sectPr>
          <w:pgSz w:w="11910" w:h="16840"/>
          <w:pgMar w:top="1380" w:right="700" w:bottom="1160" w:left="1360" w:header="0" w:footer="973" w:gutter="0"/>
          <w:cols w:space="720" w:num="1"/>
        </w:sectPr>
      </w:pPr>
    </w:p>
    <w:p>
      <w:pPr>
        <w:pStyle w:val="5"/>
      </w:pPr>
    </w:p>
    <w:p>
      <w:pPr>
        <w:pStyle w:val="5"/>
        <w:spacing w:before="6"/>
        <w:rPr>
          <w:sz w:val="36"/>
        </w:rPr>
      </w:pPr>
    </w:p>
    <w:p>
      <w:pPr>
        <w:pStyle w:val="5"/>
        <w:spacing w:line="417" w:lineRule="auto"/>
        <w:ind w:left="113" w:right="771" w:firstLine="559"/>
        <w:jc w:val="both"/>
      </w:pPr>
    </w:p>
    <w:p>
      <w:pPr>
        <w:pStyle w:val="3"/>
        <w:spacing w:before="39"/>
      </w:pPr>
      <w:r>
        <w:t>（二）差旅费报销录入</w:t>
      </w:r>
    </w:p>
    <w:p>
      <w:pPr>
        <w:pStyle w:val="5"/>
        <w:spacing w:before="9"/>
        <w:rPr>
          <w:b/>
          <w:sz w:val="20"/>
        </w:rPr>
      </w:pPr>
    </w:p>
    <w:p>
      <w:pPr>
        <w:pStyle w:val="5"/>
        <w:spacing w:line="417" w:lineRule="auto"/>
        <w:ind w:left="113" w:right="631" w:firstLine="559"/>
      </w:pPr>
      <w:r>
        <w:rPr>
          <w:spacing w:val="-3"/>
        </w:rPr>
        <w:t>点击 “报销录入”，再点击“差旅费录入”，出现录入的主页面后， 点击“新增”填写必要信息，打“</w:t>
      </w:r>
      <w:r>
        <w:rPr>
          <w:color w:val="FF0000"/>
        </w:rPr>
        <w:t>*</w:t>
      </w:r>
      <w:r>
        <w:rPr>
          <w:spacing w:val="-3"/>
        </w:rPr>
        <w:t xml:space="preserve">”的项目是必须填写的，具体操作步 </w:t>
      </w:r>
      <w:r>
        <w:rPr>
          <w:spacing w:val="-2"/>
        </w:rPr>
        <w:t>骤如下：</w:t>
      </w:r>
    </w:p>
    <w:p>
      <w:pPr>
        <w:pStyle w:val="5"/>
      </w:pPr>
      <w:r>
        <w:drawing>
          <wp:inline distT="0" distB="0" distL="114300" distR="114300">
            <wp:extent cx="6252845" cy="2409190"/>
            <wp:effectExtent l="0" t="0" r="14605" b="1016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22"/>
                    <a:stretch>
                      <a:fillRect/>
                    </a:stretch>
                  </pic:blipFill>
                  <pic:spPr>
                    <a:xfrm>
                      <a:off x="0" y="0"/>
                      <a:ext cx="6252845" cy="2409190"/>
                    </a:xfrm>
                    <a:prstGeom prst="rect">
                      <a:avLst/>
                    </a:prstGeom>
                    <a:noFill/>
                    <a:ln>
                      <a:noFill/>
                    </a:ln>
                  </pic:spPr>
                </pic:pic>
              </a:graphicData>
            </a:graphic>
          </wp:inline>
        </w:drawing>
      </w:r>
    </w:p>
    <w:p>
      <w:pPr>
        <w:pStyle w:val="5"/>
      </w:pPr>
    </w:p>
    <w:p>
      <w:pPr>
        <w:pStyle w:val="5"/>
        <w:jc w:val="both"/>
      </w:pPr>
      <w:r>
        <w:t>第一步 填写差旅费信息</w:t>
      </w:r>
    </w:p>
    <w:p>
      <w:pPr>
        <w:pStyle w:val="5"/>
        <w:spacing w:before="9"/>
        <w:rPr>
          <w:sz w:val="20"/>
        </w:rPr>
      </w:pPr>
    </w:p>
    <w:p>
      <w:pPr>
        <w:pStyle w:val="13"/>
        <w:numPr>
          <w:ilvl w:val="0"/>
          <w:numId w:val="10"/>
        </w:numPr>
        <w:tabs>
          <w:tab w:val="left" w:pos="956"/>
        </w:tabs>
        <w:spacing w:before="0" w:after="0" w:line="358" w:lineRule="exact"/>
        <w:ind w:left="955" w:right="0" w:hanging="284"/>
        <w:jc w:val="left"/>
        <w:rPr>
          <w:sz w:val="28"/>
        </w:rPr>
      </w:pPr>
      <w:r>
        <w:rPr>
          <w:spacing w:val="-3"/>
          <w:sz w:val="28"/>
        </w:rPr>
        <w:t>填写“出差事由”栏；</w:t>
      </w:r>
    </w:p>
    <w:p>
      <w:pPr>
        <w:pStyle w:val="5"/>
        <w:spacing w:before="9"/>
        <w:rPr>
          <w:sz w:val="20"/>
        </w:rPr>
      </w:pPr>
    </w:p>
    <w:p>
      <w:pPr>
        <w:pStyle w:val="13"/>
        <w:numPr>
          <w:ilvl w:val="0"/>
          <w:numId w:val="10"/>
        </w:numPr>
        <w:tabs>
          <w:tab w:val="left" w:pos="956"/>
        </w:tabs>
        <w:spacing w:before="0" w:after="0" w:line="240" w:lineRule="auto"/>
        <w:ind w:left="955" w:right="0" w:hanging="284"/>
        <w:jc w:val="left"/>
        <w:rPr>
          <w:sz w:val="28"/>
        </w:rPr>
      </w:pPr>
      <w:r>
        <w:rPr>
          <w:spacing w:val="-2"/>
          <w:sz w:val="28"/>
        </w:rPr>
        <w:t>出差地点；</w:t>
      </w:r>
    </w:p>
    <w:p>
      <w:pPr>
        <w:pStyle w:val="5"/>
        <w:spacing w:before="9"/>
        <w:rPr>
          <w:sz w:val="20"/>
        </w:rPr>
      </w:pPr>
    </w:p>
    <w:p>
      <w:pPr>
        <w:pStyle w:val="13"/>
        <w:numPr>
          <w:ilvl w:val="0"/>
          <w:numId w:val="10"/>
        </w:numPr>
        <w:tabs>
          <w:tab w:val="left" w:pos="956"/>
        </w:tabs>
        <w:spacing w:before="0" w:after="0" w:line="417" w:lineRule="auto"/>
        <w:ind w:left="113" w:right="768" w:firstLine="559"/>
        <w:jc w:val="left"/>
        <w:rPr>
          <w:sz w:val="28"/>
        </w:rPr>
      </w:pPr>
      <w:r>
        <w:rPr>
          <w:spacing w:val="-3"/>
          <w:sz w:val="28"/>
        </w:rPr>
        <w:t>项目代码：点击输入框，系统自动调出经费审批人负责的项目，如果项目比较多可以使用搜索功能</w:t>
      </w:r>
      <w:r>
        <w:rPr>
          <w:sz w:val="28"/>
        </w:rPr>
        <w:t>（</w:t>
      </w:r>
      <w:r>
        <w:rPr>
          <w:spacing w:val="-3"/>
          <w:sz w:val="28"/>
        </w:rPr>
        <w:t>搜索条件可以是部门编号、部门名称、项目编号、项目名称等四个条件中的任意一项</w:t>
      </w:r>
      <w:r>
        <w:rPr>
          <w:sz w:val="28"/>
        </w:rPr>
        <w:t>）</w:t>
      </w:r>
      <w:r>
        <w:rPr>
          <w:spacing w:val="-3"/>
          <w:sz w:val="28"/>
        </w:rPr>
        <w:t>。在项目列表中，点击需要填报的经费项目,系统将自动读取填列：项目代码、项目名称、部门代码、部门名称；</w:t>
      </w:r>
    </w:p>
    <w:p>
      <w:pPr>
        <w:spacing w:after="0" w:line="417" w:lineRule="auto"/>
        <w:jc w:val="left"/>
        <w:rPr>
          <w:sz w:val="28"/>
        </w:rPr>
        <w:sectPr>
          <w:pgSz w:w="11910" w:h="16840"/>
          <w:pgMar w:top="1380" w:right="700" w:bottom="1160" w:left="1360" w:header="0" w:footer="973" w:gutter="0"/>
          <w:cols w:space="720" w:num="1"/>
        </w:sectPr>
      </w:pPr>
    </w:p>
    <w:p>
      <w:pPr>
        <w:pStyle w:val="13"/>
        <w:numPr>
          <w:ilvl w:val="0"/>
          <w:numId w:val="10"/>
        </w:numPr>
        <w:tabs>
          <w:tab w:val="left" w:pos="956"/>
        </w:tabs>
        <w:spacing w:before="39" w:after="0" w:line="240" w:lineRule="auto"/>
        <w:ind w:left="955" w:right="0" w:hanging="284"/>
        <w:jc w:val="left"/>
        <w:rPr>
          <w:sz w:val="28"/>
        </w:rPr>
      </w:pPr>
      <w:r>
        <w:rPr>
          <w:spacing w:val="-3"/>
          <w:sz w:val="28"/>
        </w:rPr>
        <w:t>开始日期、结束日期</w:t>
      </w:r>
      <w:r>
        <w:rPr>
          <w:sz w:val="28"/>
        </w:rPr>
        <w:t>（</w:t>
      </w:r>
      <w:r>
        <w:rPr>
          <w:spacing w:val="-3"/>
          <w:sz w:val="28"/>
        </w:rPr>
        <w:t>选择日期</w:t>
      </w:r>
      <w:r>
        <w:rPr>
          <w:sz w:val="28"/>
        </w:rPr>
        <w:t>）；</w:t>
      </w:r>
    </w:p>
    <w:p>
      <w:pPr>
        <w:pStyle w:val="5"/>
        <w:spacing w:before="9"/>
        <w:rPr>
          <w:sz w:val="20"/>
        </w:rPr>
      </w:pPr>
    </w:p>
    <w:p>
      <w:pPr>
        <w:pStyle w:val="13"/>
        <w:numPr>
          <w:ilvl w:val="0"/>
          <w:numId w:val="10"/>
        </w:numPr>
        <w:tabs>
          <w:tab w:val="left" w:pos="956"/>
        </w:tabs>
        <w:spacing w:before="0" w:after="0" w:line="240" w:lineRule="auto"/>
        <w:ind w:left="955" w:right="0" w:hanging="284"/>
        <w:jc w:val="left"/>
        <w:rPr>
          <w:sz w:val="28"/>
        </w:rPr>
      </w:pPr>
      <w:r>
        <w:rPr>
          <w:spacing w:val="-2"/>
          <w:sz w:val="28"/>
        </w:rPr>
        <w:t>备注</w:t>
      </w:r>
      <w:r>
        <w:rPr>
          <w:sz w:val="28"/>
        </w:rPr>
        <w:t>（</w:t>
      </w:r>
      <w:r>
        <w:rPr>
          <w:spacing w:val="-3"/>
          <w:sz w:val="28"/>
        </w:rPr>
        <w:t>选填需要说明的事项</w:t>
      </w:r>
      <w:r>
        <w:rPr>
          <w:sz w:val="28"/>
        </w:rPr>
        <w:t>）；</w:t>
      </w:r>
    </w:p>
    <w:p>
      <w:pPr>
        <w:pStyle w:val="5"/>
        <w:spacing w:before="9"/>
        <w:rPr>
          <w:sz w:val="20"/>
        </w:rPr>
      </w:pPr>
    </w:p>
    <w:p>
      <w:pPr>
        <w:pStyle w:val="13"/>
        <w:numPr>
          <w:ilvl w:val="0"/>
          <w:numId w:val="10"/>
        </w:numPr>
        <w:tabs>
          <w:tab w:val="left" w:pos="956"/>
        </w:tabs>
        <w:spacing w:before="0" w:after="0" w:line="417" w:lineRule="auto"/>
        <w:ind w:left="672" w:right="1049" w:firstLine="0"/>
        <w:jc w:val="left"/>
        <w:rPr>
          <w:sz w:val="28"/>
        </w:rPr>
      </w:pPr>
      <w:r>
        <w:rPr>
          <w:spacing w:val="-3"/>
          <w:sz w:val="28"/>
        </w:rPr>
        <w:t>确认信息已编辑后，点击下一步或“报销明细（</w:t>
      </w:r>
      <w:r>
        <w:rPr>
          <w:spacing w:val="-1"/>
          <w:sz w:val="28"/>
        </w:rPr>
        <w:t>不含补助</w:t>
      </w:r>
      <w:r>
        <w:rPr>
          <w:sz w:val="28"/>
        </w:rPr>
        <w:t>）”。</w:t>
      </w:r>
      <w:r>
        <w:rPr>
          <w:spacing w:val="-3"/>
          <w:sz w:val="28"/>
        </w:rPr>
        <w:t>第二步 填写报销明细</w:t>
      </w:r>
      <w:r>
        <w:rPr>
          <w:sz w:val="28"/>
        </w:rPr>
        <w:t>（</w:t>
      </w:r>
      <w:r>
        <w:rPr>
          <w:spacing w:val="-3"/>
          <w:sz w:val="28"/>
        </w:rPr>
        <w:t>不含补助</w:t>
      </w:r>
      <w:r>
        <w:rPr>
          <w:sz w:val="28"/>
        </w:rPr>
        <w:t>）</w:t>
      </w:r>
    </w:p>
    <w:p>
      <w:pPr>
        <w:pStyle w:val="5"/>
        <w:spacing w:line="417" w:lineRule="auto"/>
        <w:ind w:left="113" w:right="631" w:firstLine="559"/>
      </w:pPr>
      <w:r>
        <w:rPr>
          <w:spacing w:val="-9"/>
        </w:rPr>
        <w:t>报销明细</w:t>
      </w:r>
      <w:r>
        <w:t>（</w:t>
      </w:r>
      <w:r>
        <w:rPr>
          <w:spacing w:val="-3"/>
        </w:rPr>
        <w:t>不含补助</w:t>
      </w:r>
      <w:r>
        <w:rPr>
          <w:spacing w:val="-29"/>
        </w:rPr>
        <w:t>）</w:t>
      </w:r>
      <w:r>
        <w:rPr>
          <w:spacing w:val="-10"/>
        </w:rPr>
        <w:t>只填报出差的各项费用，如：交通费、住宿费、</w:t>
      </w:r>
      <w:r>
        <w:rPr>
          <w:spacing w:val="-4"/>
        </w:rPr>
        <w:t>会务费、培训费等实际发生的费用，</w:t>
      </w:r>
      <w:r>
        <w:rPr>
          <w:b/>
        </w:rPr>
        <w:t>差旅费补助</w:t>
      </w:r>
      <w:r>
        <w:rPr>
          <w:spacing w:val="-3"/>
        </w:rPr>
        <w:t>的填报是在第四步“补助清单”中填报。</w:t>
      </w:r>
    </w:p>
    <w:p>
      <w:pPr>
        <w:pStyle w:val="5"/>
        <w:spacing w:line="417" w:lineRule="auto"/>
        <w:ind w:left="113" w:right="771" w:firstLine="559"/>
        <w:jc w:val="both"/>
      </w:pPr>
      <w:r>
        <w:t>在“报销明细（不含补助）”点击“增加行”，在调出的界面中点击“费用类别”，按照实际发生的费用选择：交通费、住宿费、会务费培训费、其他费用。在以下四种填列方法中选择一种据实填报。</w:t>
      </w:r>
    </w:p>
    <w:p>
      <w:pPr>
        <w:pStyle w:val="5"/>
        <w:spacing w:line="358" w:lineRule="exact"/>
        <w:ind w:left="672"/>
      </w:pPr>
      <w:r>
        <w:t>如下图：</w:t>
      </w:r>
    </w:p>
    <w:p>
      <w:pPr>
        <w:pStyle w:val="5"/>
        <w:spacing w:before="10"/>
        <w:rPr>
          <w:sz w:val="8"/>
        </w:rPr>
      </w:pPr>
      <w:r>
        <w:drawing>
          <wp:inline distT="0" distB="0" distL="114300" distR="114300">
            <wp:extent cx="6246495" cy="3235960"/>
            <wp:effectExtent l="0" t="0" r="1905" b="254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23"/>
                    <a:stretch>
                      <a:fillRect/>
                    </a:stretch>
                  </pic:blipFill>
                  <pic:spPr>
                    <a:xfrm>
                      <a:off x="0" y="0"/>
                      <a:ext cx="6246495" cy="3235960"/>
                    </a:xfrm>
                    <a:prstGeom prst="rect">
                      <a:avLst/>
                    </a:prstGeom>
                    <a:noFill/>
                    <a:ln>
                      <a:noFill/>
                    </a:ln>
                  </pic:spPr>
                </pic:pic>
              </a:graphicData>
            </a:graphic>
          </wp:inline>
        </w:drawing>
      </w:r>
    </w:p>
    <w:p>
      <w:pPr>
        <w:spacing w:after="0"/>
        <w:rPr>
          <w:sz w:val="8"/>
        </w:rPr>
        <w:sectPr>
          <w:pgSz w:w="11910" w:h="16840"/>
          <w:pgMar w:top="1380" w:right="700" w:bottom="1160" w:left="1360" w:header="0" w:footer="973" w:gutter="0"/>
          <w:cols w:space="720" w:num="1"/>
        </w:sectPr>
      </w:pPr>
    </w:p>
    <w:p>
      <w:pPr>
        <w:pStyle w:val="5"/>
        <w:ind w:left="113"/>
        <w:rPr>
          <w:sz w:val="20"/>
        </w:rPr>
      </w:pPr>
    </w:p>
    <w:p>
      <w:pPr>
        <w:pStyle w:val="5"/>
        <w:rPr>
          <w:sz w:val="19"/>
        </w:rPr>
      </w:pPr>
    </w:p>
    <w:p>
      <w:pPr>
        <w:pStyle w:val="5"/>
        <w:spacing w:before="12"/>
        <w:rPr>
          <w:sz w:val="14"/>
        </w:rPr>
      </w:pPr>
    </w:p>
    <w:p>
      <w:pPr>
        <w:pStyle w:val="3"/>
        <w:spacing w:before="62" w:line="417" w:lineRule="auto"/>
        <w:ind w:left="113" w:right="773" w:firstLine="559"/>
        <w:jc w:val="both"/>
      </w:pPr>
      <w:r>
        <w:t>第三步 支付方式填写</w:t>
      </w:r>
    </w:p>
    <w:p>
      <w:pPr>
        <w:pStyle w:val="5"/>
        <w:spacing w:before="9"/>
        <w:rPr>
          <w:sz w:val="20"/>
        </w:rPr>
      </w:pPr>
    </w:p>
    <w:p>
      <w:pPr>
        <w:pStyle w:val="13"/>
        <w:numPr>
          <w:ilvl w:val="0"/>
          <w:numId w:val="11"/>
        </w:numPr>
        <w:tabs>
          <w:tab w:val="left" w:pos="1097"/>
        </w:tabs>
        <w:spacing w:before="0" w:after="0" w:line="417" w:lineRule="auto"/>
        <w:ind w:left="113" w:right="771" w:firstLine="559"/>
        <w:jc w:val="left"/>
        <w:rPr>
          <w:b/>
          <w:sz w:val="28"/>
        </w:rPr>
      </w:pPr>
      <w:r>
        <w:rPr>
          <w:spacing w:val="-3"/>
          <w:sz w:val="28"/>
        </w:rPr>
        <w:t>增加支付方式：点击“增加行”系统调出“增加支付清单”的界面，点击“支付方式”可以选择：</w:t>
      </w:r>
      <w:r>
        <w:rPr>
          <w:rFonts w:hint="eastAsia"/>
          <w:spacing w:val="-3"/>
          <w:sz w:val="28"/>
          <w:lang w:val="en-US" w:eastAsia="zh-CN"/>
        </w:rPr>
        <w:t>工</w:t>
      </w:r>
      <w:r>
        <w:rPr>
          <w:spacing w:val="-3"/>
          <w:sz w:val="28"/>
        </w:rPr>
        <w:t>行公务卡、冲借款、对公转账、个人</w:t>
      </w:r>
      <w:r>
        <w:rPr>
          <w:spacing w:val="-5"/>
          <w:sz w:val="28"/>
        </w:rPr>
        <w:t>银行卡等四种支付方式。</w:t>
      </w:r>
      <w:r>
        <w:rPr>
          <w:b/>
          <w:spacing w:val="-1"/>
          <w:sz w:val="28"/>
        </w:rPr>
        <w:t>支付可以采用多种多笔组合的方式，但是支付的总金额必须等于报销总金额，否则提交的时候会提示错误。</w:t>
      </w:r>
    </w:p>
    <w:p>
      <w:pPr>
        <w:pStyle w:val="13"/>
        <w:numPr>
          <w:ilvl w:val="0"/>
          <w:numId w:val="11"/>
        </w:numPr>
        <w:tabs>
          <w:tab w:val="left" w:pos="1097"/>
        </w:tabs>
        <w:spacing w:before="0" w:after="0" w:line="358" w:lineRule="exact"/>
        <w:ind w:left="1096" w:right="0" w:hanging="425"/>
        <w:jc w:val="left"/>
        <w:rPr>
          <w:sz w:val="28"/>
        </w:rPr>
      </w:pPr>
      <w:r>
        <w:rPr>
          <w:spacing w:val="-3"/>
          <w:sz w:val="28"/>
        </w:rPr>
        <w:t>四种支付方式的具体操作：</w:t>
      </w:r>
    </w:p>
    <w:p>
      <w:pPr>
        <w:spacing w:after="0" w:line="358" w:lineRule="exact"/>
        <w:jc w:val="left"/>
        <w:rPr>
          <w:sz w:val="28"/>
        </w:rPr>
      </w:pPr>
    </w:p>
    <w:p>
      <w:pPr>
        <w:numPr>
          <w:ilvl w:val="0"/>
          <w:numId w:val="12"/>
        </w:numPr>
        <w:spacing w:after="0" w:line="358" w:lineRule="exact"/>
        <w:ind w:firstLine="660" w:firstLineChars="300"/>
        <w:jc w:val="left"/>
      </w:pPr>
      <w:r>
        <w:t>公务卡支付方式的具体操作步骤：</w:t>
      </w:r>
    </w:p>
    <w:p>
      <w:pPr>
        <w:widowControl w:val="0"/>
        <w:numPr>
          <w:ilvl w:val="0"/>
          <w:numId w:val="0"/>
        </w:numPr>
        <w:autoSpaceDE w:val="0"/>
        <w:autoSpaceDN w:val="0"/>
        <w:spacing w:before="0" w:after="0" w:line="358" w:lineRule="exact"/>
        <w:ind w:right="0" w:rightChars="0"/>
        <w:jc w:val="lef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6011545" cy="2165350"/>
            <wp:effectExtent l="0" t="0" r="8255" b="6350"/>
            <wp:docPr id="20"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IMG_256"/>
                    <pic:cNvPicPr>
                      <a:picLocks noChangeAspect="1"/>
                    </pic:cNvPicPr>
                  </pic:nvPicPr>
                  <pic:blipFill>
                    <a:blip r:embed="rId24"/>
                    <a:stretch>
                      <a:fillRect/>
                    </a:stretch>
                  </pic:blipFill>
                  <pic:spPr>
                    <a:xfrm>
                      <a:off x="0" y="0"/>
                      <a:ext cx="6011545" cy="2165350"/>
                    </a:xfrm>
                    <a:prstGeom prst="rect">
                      <a:avLst/>
                    </a:prstGeom>
                    <a:noFill/>
                    <a:ln w="9525">
                      <a:noFill/>
                    </a:ln>
                  </pic:spPr>
                </pic:pic>
              </a:graphicData>
            </a:graphic>
          </wp:inline>
        </w:drawing>
      </w:r>
    </w:p>
    <w:p>
      <w:pPr>
        <w:widowControl w:val="0"/>
        <w:numPr>
          <w:ilvl w:val="0"/>
          <w:numId w:val="0"/>
        </w:numPr>
        <w:autoSpaceDE w:val="0"/>
        <w:autoSpaceDN w:val="0"/>
        <w:spacing w:before="0" w:after="0" w:line="358" w:lineRule="exact"/>
        <w:ind w:right="0" w:rightChars="0"/>
        <w:jc w:val="left"/>
      </w:pPr>
    </w:p>
    <w:p>
      <w:pPr>
        <w:pStyle w:val="5"/>
        <w:spacing w:line="417" w:lineRule="auto"/>
        <w:ind w:left="672" w:right="910"/>
      </w:pPr>
      <w:r>
        <w:rPr>
          <w:spacing w:val="-3"/>
        </w:rPr>
        <w:t>在“增加支付清单”的界面，点击“支付方式”选择</w:t>
      </w:r>
      <w:r>
        <w:rPr>
          <w:rFonts w:hint="eastAsia"/>
          <w:spacing w:val="-3"/>
          <w:lang w:val="en-US" w:eastAsia="zh-CN"/>
        </w:rPr>
        <w:t>工</w:t>
      </w:r>
      <w:r>
        <w:rPr>
          <w:spacing w:val="-3"/>
        </w:rPr>
        <w:t>行公务卡。 A、点击人员编号前的输入框， 确定人员（</w:t>
      </w:r>
      <w:r>
        <w:rPr>
          <w:spacing w:val="-2"/>
        </w:rPr>
        <w:t>可以按人员名称</w:t>
      </w:r>
      <w:r>
        <w:t>/</w:t>
      </w:r>
      <w:r>
        <w:rPr>
          <w:spacing w:val="-2"/>
        </w:rPr>
        <w:t>人员编</w:t>
      </w:r>
    </w:p>
    <w:p>
      <w:pPr>
        <w:spacing w:before="0" w:line="417" w:lineRule="auto"/>
        <w:ind w:left="113" w:right="631" w:firstLine="0"/>
        <w:jc w:val="left"/>
        <w:rPr>
          <w:b/>
          <w:sz w:val="28"/>
        </w:rPr>
      </w:pPr>
      <w:r>
        <w:rPr>
          <w:sz w:val="28"/>
        </w:rPr>
        <w:t>号搜索） 点击需要的人员，系统将自动读取填列：人员编号、人员名称、公务卡号</w:t>
      </w:r>
      <w:r>
        <w:rPr>
          <w:b/>
          <w:sz w:val="28"/>
        </w:rPr>
        <w:t>（前提是该人员已经在网报系统中完善了个人信息）</w:t>
      </w:r>
    </w:p>
    <w:p>
      <w:pPr>
        <w:widowControl w:val="0"/>
        <w:numPr>
          <w:ilvl w:val="0"/>
          <w:numId w:val="0"/>
        </w:numPr>
        <w:autoSpaceDE w:val="0"/>
        <w:autoSpaceDN w:val="0"/>
        <w:spacing w:before="0" w:after="0" w:line="358" w:lineRule="exact"/>
        <w:ind w:right="0" w:rightChars="0"/>
        <w:jc w:val="left"/>
        <w:sectPr>
          <w:footerReference r:id="rId7" w:type="default"/>
          <w:pgSz w:w="11910" w:h="16840"/>
          <w:pgMar w:top="1420" w:right="700" w:bottom="1160" w:left="1360" w:header="0" w:footer="973" w:gutter="0"/>
          <w:pgNumType w:start="13"/>
          <w:cols w:space="720" w:num="1"/>
        </w:sectPr>
      </w:pPr>
    </w:p>
    <w:p>
      <w:pPr>
        <w:pStyle w:val="5"/>
        <w:spacing w:line="358" w:lineRule="exact"/>
        <w:ind w:firstLine="560" w:firstLineChars="200"/>
      </w:pPr>
      <w:r>
        <w:t>B、刷卡日期</w:t>
      </w:r>
    </w:p>
    <w:p>
      <w:pPr>
        <w:pStyle w:val="5"/>
        <w:spacing w:before="8"/>
        <w:rPr>
          <w:sz w:val="20"/>
        </w:rPr>
      </w:pPr>
    </w:p>
    <w:p>
      <w:pPr>
        <w:pStyle w:val="5"/>
        <w:spacing w:before="1" w:line="417" w:lineRule="auto"/>
        <w:ind w:left="672" w:right="4548"/>
        <w:jc w:val="both"/>
      </w:pPr>
      <w:r>
        <w:t>C、刷卡金额（填写数字，单位为元） D、实报金额（填写数字，单位为元） E、商户</w:t>
      </w:r>
    </w:p>
    <w:p>
      <w:pPr>
        <w:pStyle w:val="5"/>
        <w:spacing w:line="417" w:lineRule="auto"/>
        <w:ind w:left="672" w:right="4267"/>
      </w:pPr>
      <w:r>
        <w:t>F、备注（选填，需要说明的其他情况） G、确认以上信息已编辑完毕后</w:t>
      </w:r>
    </w:p>
    <w:p>
      <w:pPr>
        <w:pStyle w:val="5"/>
        <w:spacing w:line="417" w:lineRule="auto"/>
        <w:ind w:left="672" w:right="2018"/>
      </w:pPr>
      <w:r>
        <w:t>a、如果还需要继续填写下一条支付信息的点击“增加行” b、如不需要再增加支付信息，点击下一步或“附件清单”</w:t>
      </w:r>
    </w:p>
    <w:p>
      <w:pPr>
        <w:pStyle w:val="5"/>
        <w:spacing w:line="358" w:lineRule="exact"/>
        <w:ind w:left="672"/>
      </w:pPr>
      <w:r>
        <w:t>（2）冲借款支付方式的具体操作步骤：</w:t>
      </w:r>
    </w:p>
    <w:p>
      <w:pPr>
        <w:spacing w:after="0" w:line="358" w:lineRule="exact"/>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397500" cy="2459990"/>
            <wp:effectExtent l="0" t="0" r="12700" b="16510"/>
            <wp:docPr id="22"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IMG_256"/>
                    <pic:cNvPicPr>
                      <a:picLocks noChangeAspect="1"/>
                    </pic:cNvPicPr>
                  </pic:nvPicPr>
                  <pic:blipFill>
                    <a:blip r:embed="rId25"/>
                    <a:stretch>
                      <a:fillRect/>
                    </a:stretch>
                  </pic:blipFill>
                  <pic:spPr>
                    <a:xfrm>
                      <a:off x="0" y="0"/>
                      <a:ext cx="5397500" cy="2459990"/>
                    </a:xfrm>
                    <a:prstGeom prst="rect">
                      <a:avLst/>
                    </a:prstGeom>
                    <a:noFill/>
                    <a:ln w="9525">
                      <a:noFill/>
                    </a:ln>
                  </pic:spPr>
                </pic:pic>
              </a:graphicData>
            </a:graphic>
          </wp:inline>
        </w:drawing>
      </w:r>
    </w:p>
    <w:p>
      <w:pPr>
        <w:spacing w:after="0" w:line="358" w:lineRule="exact"/>
      </w:pPr>
    </w:p>
    <w:p>
      <w:pPr>
        <w:pStyle w:val="5"/>
        <w:spacing w:before="62" w:line="417" w:lineRule="auto"/>
        <w:ind w:left="672" w:right="1178"/>
      </w:pPr>
      <w:r>
        <w:t>A、在“增加支付清单”的界面，点击“支付方式”选择冲借款； B、金额（填写数字，单位为元）</w:t>
      </w:r>
    </w:p>
    <w:p>
      <w:pPr>
        <w:pStyle w:val="5"/>
        <w:spacing w:line="358" w:lineRule="exact"/>
        <w:ind w:left="672"/>
      </w:pPr>
      <w:r>
        <w:t>C、对冲号选择</w:t>
      </w:r>
    </w:p>
    <w:p>
      <w:pPr>
        <w:pStyle w:val="5"/>
        <w:spacing w:before="8"/>
        <w:rPr>
          <w:sz w:val="20"/>
        </w:rPr>
      </w:pPr>
    </w:p>
    <w:p>
      <w:pPr>
        <w:pStyle w:val="5"/>
        <w:spacing w:before="1" w:line="417" w:lineRule="auto"/>
        <w:ind w:left="672" w:right="4267"/>
      </w:pPr>
      <w:r>
        <w:t>D、备注（选填，需要说明的其他情况） E、确认以上信息已编辑完毕后</w:t>
      </w:r>
    </w:p>
    <w:p>
      <w:pPr>
        <w:numPr>
          <w:ilvl w:val="0"/>
          <w:numId w:val="0"/>
        </w:numPr>
        <w:spacing w:after="0" w:line="358" w:lineRule="exact"/>
        <w:ind w:right="0" w:rightChars="0" w:firstLine="480" w:firstLineChars="200"/>
        <w:rPr>
          <w:sz w:val="24"/>
          <w:szCs w:val="24"/>
        </w:rPr>
      </w:pPr>
      <w:r>
        <w:rPr>
          <w:rFonts w:hint="eastAsia"/>
          <w:sz w:val="24"/>
          <w:szCs w:val="24"/>
          <w:lang w:val="en-US" w:eastAsia="zh-CN"/>
        </w:rPr>
        <w:t>F.</w:t>
      </w:r>
      <w:r>
        <w:rPr>
          <w:sz w:val="24"/>
          <w:szCs w:val="24"/>
        </w:rPr>
        <w:t>如果还需要继续填写下一条支付信息的点击“增加行”</w:t>
      </w:r>
    </w:p>
    <w:p>
      <w:pPr>
        <w:numPr>
          <w:ilvl w:val="0"/>
          <w:numId w:val="0"/>
        </w:numPr>
        <w:spacing w:after="0" w:line="358" w:lineRule="exact"/>
        <w:ind w:right="0" w:rightChars="0"/>
        <w:sectPr>
          <w:pgSz w:w="11910" w:h="16840"/>
          <w:pgMar w:top="1380" w:right="700" w:bottom="1160" w:left="1360" w:header="0" w:footer="973" w:gutter="0"/>
          <w:cols w:space="720" w:num="1"/>
        </w:sectPr>
      </w:pPr>
      <w:r>
        <w:rPr>
          <w:sz w:val="24"/>
          <w:szCs w:val="24"/>
        </w:rPr>
        <w:t xml:space="preserve"> </w:t>
      </w:r>
      <w:r>
        <w:rPr>
          <w:rFonts w:hint="eastAsia"/>
          <w:sz w:val="24"/>
          <w:szCs w:val="24"/>
          <w:lang w:val="en-US" w:eastAsia="zh-CN"/>
        </w:rPr>
        <w:t xml:space="preserve">   G</w:t>
      </w:r>
      <w:r>
        <w:rPr>
          <w:sz w:val="24"/>
          <w:szCs w:val="24"/>
        </w:rPr>
        <w:t>、如不需要再增加支付信息，点击下一步或“补助清单”</w:t>
      </w:r>
    </w:p>
    <w:p>
      <w:pPr>
        <w:pStyle w:val="5"/>
        <w:spacing w:after="4" w:line="417" w:lineRule="auto"/>
        <w:ind w:right="2028"/>
        <w:jc w:val="both"/>
      </w:pPr>
      <w:r>
        <w:t>(3)对公转账支付方式的具体操作步骤：</w:t>
      </w:r>
    </w:p>
    <w:p>
      <w:pPr>
        <w:pStyle w:val="5"/>
        <w:ind w:left="113"/>
        <w:rPr>
          <w:sz w:val="20"/>
        </w:rPr>
      </w:pPr>
      <w:r>
        <w:drawing>
          <wp:inline distT="0" distB="0" distL="114300" distR="114300">
            <wp:extent cx="6247765" cy="2996565"/>
            <wp:effectExtent l="0" t="0" r="635" b="13335"/>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6"/>
                    <a:stretch>
                      <a:fillRect/>
                    </a:stretch>
                  </pic:blipFill>
                  <pic:spPr>
                    <a:xfrm>
                      <a:off x="0" y="0"/>
                      <a:ext cx="6247765" cy="2996565"/>
                    </a:xfrm>
                    <a:prstGeom prst="rect">
                      <a:avLst/>
                    </a:prstGeom>
                    <a:noFill/>
                    <a:ln>
                      <a:noFill/>
                    </a:ln>
                  </pic:spPr>
                </pic:pic>
              </a:graphicData>
            </a:graphic>
          </wp:inline>
        </w:drawing>
      </w:r>
    </w:p>
    <w:p>
      <w:pPr>
        <w:pStyle w:val="5"/>
        <w:numPr>
          <w:ilvl w:val="0"/>
          <w:numId w:val="13"/>
        </w:numPr>
        <w:spacing w:before="214"/>
        <w:ind w:left="672"/>
      </w:pPr>
      <w:r>
        <w:t>在“增加支付清单”的界面，点击“支付方式”选择对公转账。</w:t>
      </w:r>
    </w:p>
    <w:p>
      <w:pPr>
        <w:pStyle w:val="5"/>
        <w:spacing w:before="39" w:line="417" w:lineRule="auto"/>
        <w:ind w:left="113" w:right="771" w:firstLine="559"/>
      </w:pPr>
      <w:r>
        <w:t>如果收款人(单位)是与学校有长期合作关系，并已经登记在财务系统中的单位，可使用检索查询收款单位，点击选中收款人(单位)，系统将自动读取填列：收款人/单位、开户行、银行账号。报销人核对上述信息无误后，填写金额（填写数字，单位为元）和备注（选填）</w:t>
      </w:r>
    </w:p>
    <w:p>
      <w:pPr>
        <w:pStyle w:val="5"/>
        <w:spacing w:line="417" w:lineRule="auto"/>
        <w:ind w:left="672" w:right="1738"/>
      </w:pPr>
      <w:r>
        <w:t>B、如果检索不到收款单位，需要报销人逐项填列以下内容： a、收款人（单位在银行开户的全称）</w:t>
      </w:r>
    </w:p>
    <w:p>
      <w:pPr>
        <w:spacing w:before="0" w:line="417" w:lineRule="auto"/>
        <w:ind w:left="672" w:right="3694" w:firstLine="0"/>
        <w:jc w:val="left"/>
        <w:rPr>
          <w:sz w:val="28"/>
        </w:rPr>
      </w:pPr>
      <w:r>
        <w:rPr>
          <w:sz w:val="28"/>
        </w:rPr>
        <w:t>b、开户行</w:t>
      </w:r>
      <w:r>
        <w:rPr>
          <w:b/>
          <w:sz w:val="28"/>
        </w:rPr>
        <w:t xml:space="preserve">（必须具体到开户的网点的名称） </w:t>
      </w:r>
      <w:r>
        <w:rPr>
          <w:sz w:val="28"/>
        </w:rPr>
        <w:t>c、银行账号</w:t>
      </w:r>
    </w:p>
    <w:p>
      <w:pPr>
        <w:pStyle w:val="5"/>
        <w:spacing w:line="417" w:lineRule="auto"/>
        <w:ind w:left="672" w:right="5098"/>
      </w:pPr>
      <w:r>
        <w:t>d、金额（填写数字，单位为元） e、备注（选填）</w:t>
      </w:r>
    </w:p>
    <w:p>
      <w:pPr>
        <w:pStyle w:val="5"/>
        <w:spacing w:line="358" w:lineRule="exact"/>
        <w:ind w:left="672"/>
      </w:pPr>
      <w:r>
        <w:t>C、确认以上信息已编辑完毕后</w:t>
      </w:r>
    </w:p>
    <w:p>
      <w:pPr>
        <w:pStyle w:val="5"/>
        <w:spacing w:before="7"/>
        <w:rPr>
          <w:sz w:val="20"/>
        </w:rPr>
      </w:pPr>
    </w:p>
    <w:p>
      <w:pPr>
        <w:pStyle w:val="5"/>
        <w:numPr>
          <w:ilvl w:val="0"/>
          <w:numId w:val="0"/>
        </w:numPr>
        <w:spacing w:before="214"/>
        <w:ind w:right="0" w:rightChars="0"/>
      </w:pPr>
      <w:r>
        <w:t xml:space="preserve">a、如果还需要继续填写下一条支付信息的点击“增加行” b、如不需要再增加支付信息，点击下一步或“补助清单” </w:t>
      </w:r>
    </w:p>
    <w:p>
      <w:pPr>
        <w:spacing w:after="0"/>
        <w:sectPr>
          <w:pgSz w:w="11910" w:h="16840"/>
          <w:pgMar w:top="1420" w:right="700" w:bottom="1160" w:left="1360" w:header="0" w:footer="973" w:gutter="0"/>
          <w:cols w:space="720" w:num="1"/>
        </w:sectPr>
      </w:pPr>
    </w:p>
    <w:p>
      <w:pPr>
        <w:pStyle w:val="5"/>
        <w:numPr>
          <w:ilvl w:val="0"/>
          <w:numId w:val="8"/>
        </w:numPr>
        <w:spacing w:line="417" w:lineRule="auto"/>
        <w:ind w:left="1524" w:leftChars="0" w:right="2028" w:hanging="424" w:firstLineChars="0"/>
        <w:jc w:val="both"/>
      </w:pPr>
      <w:r>
        <w:t>个人银行卡支付方式的具体操作步骤：</w:t>
      </w:r>
    </w:p>
    <w:p>
      <w:pPr>
        <w:pStyle w:val="5"/>
        <w:numPr>
          <w:ilvl w:val="0"/>
          <w:numId w:val="0"/>
        </w:numPr>
        <w:spacing w:line="417" w:lineRule="auto"/>
        <w:ind w:left="1100" w:leftChars="0" w:right="2028" w:rightChars="0"/>
        <w:jc w:val="both"/>
      </w:pPr>
      <w:r>
        <w:drawing>
          <wp:inline distT="0" distB="0" distL="114300" distR="114300">
            <wp:extent cx="5557520" cy="2762885"/>
            <wp:effectExtent l="0" t="0" r="5080" b="1841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7"/>
                    <a:stretch>
                      <a:fillRect/>
                    </a:stretch>
                  </pic:blipFill>
                  <pic:spPr>
                    <a:xfrm>
                      <a:off x="0" y="0"/>
                      <a:ext cx="5557520" cy="2762885"/>
                    </a:xfrm>
                    <a:prstGeom prst="rect">
                      <a:avLst/>
                    </a:prstGeom>
                    <a:noFill/>
                    <a:ln>
                      <a:noFill/>
                    </a:ln>
                  </pic:spPr>
                </pic:pic>
              </a:graphicData>
            </a:graphic>
          </wp:inline>
        </w:drawing>
      </w:r>
    </w:p>
    <w:p>
      <w:pPr>
        <w:pStyle w:val="5"/>
        <w:spacing w:line="620" w:lineRule="atLeast"/>
        <w:ind w:right="1330"/>
      </w:pPr>
      <w:r>
        <w:t>在“增加支付清单”的界面，点击“支付方式”选择个人银行卡A、收款人为本校职工或学生</w:t>
      </w:r>
    </w:p>
    <w:p>
      <w:pPr>
        <w:pStyle w:val="5"/>
        <w:spacing w:before="39" w:line="417" w:lineRule="auto"/>
        <w:ind w:right="771"/>
      </w:pPr>
      <w:r>
        <w:t>a、人员编号（职工为工号、学生为学号）可以手动填写，也可以分别点击“职工”“学生”，跳出人员列表后，使用检索查询收款人，点击选中收款人，系统将自动读取填列：人员编号、人员名称。若是手动填写人员编号，则人员名称也需要手动填写。</w:t>
      </w:r>
    </w:p>
    <w:p>
      <w:pPr>
        <w:pStyle w:val="5"/>
        <w:spacing w:line="417" w:lineRule="auto"/>
        <w:ind w:right="771"/>
      </w:pPr>
      <w:r>
        <w:t>b、开户行可以手动填写，也可以点击“开户行”，选中开户行，系统将自动读取填列：开户行、银行账号，若是手动填写开户行，则银行账号也需要手动填写。</w:t>
      </w:r>
    </w:p>
    <w:p>
      <w:pPr>
        <w:pStyle w:val="5"/>
        <w:spacing w:line="417" w:lineRule="auto"/>
        <w:ind w:right="4687"/>
      </w:pPr>
      <w:r>
        <w:t xml:space="preserve">c 实报金额（填写数字，单位为元） </w:t>
      </w:r>
    </w:p>
    <w:p>
      <w:pPr>
        <w:pStyle w:val="5"/>
        <w:spacing w:line="417" w:lineRule="auto"/>
        <w:ind w:right="4687"/>
      </w:pPr>
      <w:r>
        <w:t>d 备注</w:t>
      </w:r>
    </w:p>
    <w:p>
      <w:pPr>
        <w:pStyle w:val="5"/>
        <w:spacing w:line="417" w:lineRule="auto"/>
        <w:ind w:right="1747"/>
      </w:pPr>
      <w:r>
        <w:t>B、收款人不是本校职工或学生，逐项按规定填写以下内容：</w:t>
      </w:r>
    </w:p>
    <w:p>
      <w:pPr>
        <w:pStyle w:val="5"/>
        <w:spacing w:line="417" w:lineRule="auto"/>
        <w:ind w:right="1747"/>
      </w:pPr>
      <w:r>
        <w:t>a、人员编号必须为收款人的身份证号码</w:t>
      </w:r>
    </w:p>
    <w:p>
      <w:pPr>
        <w:pStyle w:val="5"/>
        <w:spacing w:line="417" w:lineRule="auto"/>
        <w:ind w:right="1747"/>
        <w:sectPr>
          <w:pgSz w:w="11910" w:h="16840"/>
          <w:pgMar w:top="1380" w:right="700" w:bottom="1160" w:left="1360" w:header="0" w:footer="973" w:gutter="0"/>
          <w:cols w:space="720" w:num="1"/>
        </w:sectPr>
      </w:pPr>
      <w:r>
        <w:t>b、人员名称（必须与银行开户的姓名一致）</w:t>
      </w:r>
    </w:p>
    <w:p>
      <w:pPr>
        <w:pStyle w:val="5"/>
        <w:spacing w:line="417" w:lineRule="auto"/>
        <w:ind w:right="3708"/>
        <w:jc w:val="both"/>
      </w:pPr>
      <w:r>
        <w:t xml:space="preserve">c、开户行（必须具体到开户的网点的名称） </w:t>
      </w:r>
    </w:p>
    <w:p>
      <w:pPr>
        <w:pStyle w:val="5"/>
        <w:spacing w:line="417" w:lineRule="auto"/>
        <w:ind w:right="3708"/>
        <w:jc w:val="both"/>
      </w:pPr>
      <w:r>
        <w:t>d、银行账号</w:t>
      </w:r>
    </w:p>
    <w:p>
      <w:pPr>
        <w:pStyle w:val="5"/>
        <w:spacing w:line="417" w:lineRule="auto"/>
        <w:ind w:right="4548"/>
      </w:pPr>
      <w:r>
        <w:t xml:space="preserve">e、实报金额（填写数字，单位为元） </w:t>
      </w:r>
    </w:p>
    <w:p>
      <w:pPr>
        <w:pStyle w:val="5"/>
        <w:spacing w:line="417" w:lineRule="auto"/>
        <w:ind w:right="4548"/>
      </w:pPr>
      <w:r>
        <w:t>f、备注</w:t>
      </w:r>
    </w:p>
    <w:p>
      <w:pPr>
        <w:pStyle w:val="5"/>
        <w:spacing w:line="358" w:lineRule="exact"/>
      </w:pPr>
      <w:r>
        <w:rPr>
          <w:spacing w:val="-1"/>
        </w:rPr>
        <w:t>C</w:t>
      </w:r>
      <w:r>
        <w:rPr>
          <w:spacing w:val="-3"/>
        </w:rPr>
        <w:t>、确认以上信息已编辑完毕后</w:t>
      </w:r>
    </w:p>
    <w:p>
      <w:pPr>
        <w:pStyle w:val="5"/>
        <w:spacing w:before="5"/>
        <w:rPr>
          <w:sz w:val="20"/>
        </w:rPr>
      </w:pPr>
    </w:p>
    <w:p>
      <w:pPr>
        <w:pStyle w:val="5"/>
        <w:numPr>
          <w:ilvl w:val="0"/>
          <w:numId w:val="14"/>
        </w:numPr>
        <w:spacing w:before="1" w:line="417" w:lineRule="auto"/>
        <w:ind w:right="2028"/>
        <w:jc w:val="both"/>
        <w:rPr>
          <w:spacing w:val="-3"/>
        </w:rPr>
      </w:pPr>
      <w:r>
        <w:rPr>
          <w:spacing w:val="-3"/>
        </w:rPr>
        <w:t>如果还需要继续填写下一条支付信息的点击“增加行”</w:t>
      </w:r>
    </w:p>
    <w:p>
      <w:pPr>
        <w:pStyle w:val="5"/>
        <w:numPr>
          <w:ilvl w:val="0"/>
          <w:numId w:val="14"/>
        </w:numPr>
        <w:spacing w:before="1" w:line="417" w:lineRule="auto"/>
        <w:ind w:left="0" w:leftChars="0" w:right="2028" w:rightChars="0" w:firstLine="0" w:firstLineChars="0"/>
        <w:jc w:val="both"/>
        <w:rPr>
          <w:spacing w:val="-3"/>
        </w:rPr>
      </w:pPr>
      <w:r>
        <w:rPr>
          <w:spacing w:val="-3"/>
        </w:rPr>
        <w:t xml:space="preserve">如不需要再增加支付信息，点击下一步或“补助清单” </w:t>
      </w:r>
    </w:p>
    <w:p>
      <w:pPr>
        <w:pStyle w:val="5"/>
        <w:numPr>
          <w:ilvl w:val="0"/>
          <w:numId w:val="0"/>
        </w:numPr>
        <w:spacing w:before="1" w:line="417" w:lineRule="auto"/>
        <w:ind w:leftChars="0" w:right="2028" w:rightChars="0"/>
        <w:jc w:val="both"/>
      </w:pPr>
      <w:r>
        <w:rPr>
          <w:spacing w:val="-3"/>
        </w:rPr>
        <w:t>3、修改和删除支付方式的操作</w:t>
      </w:r>
    </w:p>
    <w:p>
      <w:pPr>
        <w:pStyle w:val="5"/>
        <w:spacing w:line="358" w:lineRule="exact"/>
      </w:pPr>
      <w:r>
        <w:t>(1）修改支付方式</w:t>
      </w:r>
    </w:p>
    <w:p>
      <w:pPr>
        <w:spacing w:after="0" w:line="358" w:lineRule="exact"/>
      </w:pPr>
    </w:p>
    <w:p>
      <w:pPr>
        <w:pStyle w:val="5"/>
        <w:spacing w:before="39" w:line="417" w:lineRule="auto"/>
        <w:ind w:left="113" w:right="768" w:firstLine="559"/>
        <w:jc w:val="both"/>
      </w:pPr>
      <w:r>
        <w:rPr>
          <w:b/>
        </w:rPr>
        <w:t>注意：</w:t>
      </w:r>
      <w:r>
        <w:t>支付方式不能修改，只能在原来的支付方式内部修改其他数据且一次只能修改一条支付数据，不可多选，如：金额、收款人、开户行、银行账号、备注等具体步骤如下：</w:t>
      </w:r>
    </w:p>
    <w:p>
      <w:pPr>
        <w:spacing w:after="0" w:line="358" w:lineRule="exact"/>
      </w:pPr>
    </w:p>
    <w:p>
      <w:pPr>
        <w:pStyle w:val="5"/>
        <w:spacing w:line="417" w:lineRule="auto"/>
        <w:ind w:left="672" w:right="3149"/>
      </w:pPr>
      <w:r>
        <w:t>A、在支付方式的主界面上，勾选需要修改的数据B、点击修改行</w:t>
      </w:r>
    </w:p>
    <w:p>
      <w:pPr>
        <w:pStyle w:val="5"/>
        <w:spacing w:line="417" w:lineRule="auto"/>
        <w:ind w:left="672" w:right="3427"/>
      </w:pPr>
      <w:r>
        <w:t>C、在调出修改支付清单的界面，修改相关内容D、确认信息已编辑好点击确认</w:t>
      </w:r>
    </w:p>
    <w:p>
      <w:pPr>
        <w:pStyle w:val="5"/>
        <w:spacing w:line="358" w:lineRule="exact"/>
        <w:ind w:left="672"/>
      </w:pPr>
      <w:r>
        <w:t>（2）删除支付方式</w:t>
      </w:r>
    </w:p>
    <w:p>
      <w:pPr>
        <w:pStyle w:val="5"/>
        <w:spacing w:before="7"/>
        <w:rPr>
          <w:sz w:val="20"/>
        </w:rPr>
      </w:pPr>
    </w:p>
    <w:p>
      <w:pPr>
        <w:pStyle w:val="5"/>
        <w:spacing w:before="1" w:line="417" w:lineRule="auto"/>
        <w:ind w:left="113" w:right="773" w:firstLine="559"/>
      </w:pPr>
      <w:r>
        <w:t>规则：在支付方式的主界面上，勾选需要删除的数据，点击删除行点击确认，删除可以多删。</w:t>
      </w:r>
    </w:p>
    <w:p>
      <w:pPr>
        <w:spacing w:after="0" w:line="358" w:lineRule="exact"/>
        <w:sectPr>
          <w:pgSz w:w="11910" w:h="16840"/>
          <w:pgMar w:top="1380" w:right="700" w:bottom="1160" w:left="1360" w:header="0" w:footer="973" w:gutter="0"/>
          <w:cols w:space="720" w:num="1"/>
        </w:sectPr>
      </w:pPr>
    </w:p>
    <w:p>
      <w:pPr>
        <w:pStyle w:val="5"/>
        <w:spacing w:line="358" w:lineRule="exact"/>
        <w:ind w:left="672"/>
      </w:pPr>
      <w:r>
        <w:t>第四步 补助清单的填写</w:t>
      </w:r>
    </w:p>
    <w:p>
      <w:pPr>
        <w:pStyle w:val="5"/>
        <w:spacing w:before="8"/>
        <w:rPr>
          <w:sz w:val="17"/>
        </w:rPr>
      </w:pPr>
      <w:r>
        <w:drawing>
          <wp:inline distT="0" distB="0" distL="114300" distR="114300">
            <wp:extent cx="6245225" cy="2989580"/>
            <wp:effectExtent l="0" t="0" r="3175" b="127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28"/>
                    <a:stretch>
                      <a:fillRect/>
                    </a:stretch>
                  </pic:blipFill>
                  <pic:spPr>
                    <a:xfrm>
                      <a:off x="0" y="0"/>
                      <a:ext cx="6245225" cy="2989580"/>
                    </a:xfrm>
                    <a:prstGeom prst="rect">
                      <a:avLst/>
                    </a:prstGeom>
                    <a:noFill/>
                    <a:ln>
                      <a:noFill/>
                    </a:ln>
                  </pic:spPr>
                </pic:pic>
              </a:graphicData>
            </a:graphic>
          </wp:inline>
        </w:drawing>
      </w:r>
    </w:p>
    <w:p>
      <w:pPr>
        <w:pStyle w:val="5"/>
        <w:spacing w:before="3"/>
        <w:rPr>
          <w:sz w:val="22"/>
        </w:rPr>
      </w:pPr>
    </w:p>
    <w:p>
      <w:pPr>
        <w:pStyle w:val="5"/>
        <w:spacing w:line="417" w:lineRule="auto"/>
        <w:ind w:left="672" w:right="645"/>
      </w:pPr>
      <w:r>
        <w:rPr>
          <w:spacing w:val="-13"/>
        </w:rPr>
        <w:t>在“补助清单”界面上方点击“增加”，调出来的界面需要编辑的有： 1</w:t>
      </w:r>
      <w:r>
        <w:rPr>
          <w:spacing w:val="-11"/>
        </w:rPr>
        <w:t>.人员编号</w:t>
      </w:r>
      <w:r>
        <w:t>（</w:t>
      </w:r>
      <w:r>
        <w:rPr>
          <w:spacing w:val="-6"/>
        </w:rPr>
        <w:t>职工为工号、学生为学号</w:t>
      </w:r>
      <w:r>
        <w:rPr>
          <w:spacing w:val="-22"/>
        </w:rPr>
        <w:t>）</w:t>
      </w:r>
      <w:r>
        <w:rPr>
          <w:spacing w:val="-11"/>
        </w:rPr>
        <w:t>分别点击“职工”，</w:t>
      </w:r>
    </w:p>
    <w:p>
      <w:pPr>
        <w:pStyle w:val="5"/>
        <w:spacing w:line="358" w:lineRule="exact"/>
        <w:ind w:left="113"/>
      </w:pPr>
      <w:r>
        <w:t>跳出人员列表后，使用检索查询人员；</w:t>
      </w:r>
    </w:p>
    <w:p>
      <w:pPr>
        <w:pStyle w:val="5"/>
        <w:spacing w:before="9"/>
        <w:rPr>
          <w:sz w:val="20"/>
        </w:rPr>
      </w:pPr>
    </w:p>
    <w:p>
      <w:pPr>
        <w:pStyle w:val="13"/>
        <w:numPr>
          <w:ilvl w:val="0"/>
          <w:numId w:val="15"/>
        </w:numPr>
        <w:tabs>
          <w:tab w:val="left" w:pos="956"/>
        </w:tabs>
        <w:spacing w:before="0" w:after="0" w:line="240" w:lineRule="auto"/>
        <w:ind w:left="955" w:right="0" w:hanging="284"/>
        <w:jc w:val="left"/>
        <w:rPr>
          <w:sz w:val="28"/>
        </w:rPr>
      </w:pPr>
      <w:r>
        <w:rPr>
          <w:spacing w:val="-3"/>
          <w:sz w:val="28"/>
        </w:rPr>
        <w:t>开始日期、结束日期</w:t>
      </w:r>
      <w:r>
        <w:rPr>
          <w:sz w:val="28"/>
        </w:rPr>
        <w:t>（</w:t>
      </w:r>
      <w:r>
        <w:rPr>
          <w:spacing w:val="-3"/>
          <w:sz w:val="28"/>
        </w:rPr>
        <w:t>选择日期</w:t>
      </w:r>
      <w:r>
        <w:rPr>
          <w:sz w:val="28"/>
        </w:rPr>
        <w:t>）；</w:t>
      </w:r>
    </w:p>
    <w:p>
      <w:pPr>
        <w:pStyle w:val="5"/>
        <w:spacing w:before="9"/>
        <w:rPr>
          <w:sz w:val="20"/>
        </w:rPr>
      </w:pPr>
    </w:p>
    <w:p>
      <w:pPr>
        <w:pStyle w:val="13"/>
        <w:numPr>
          <w:ilvl w:val="0"/>
          <w:numId w:val="15"/>
        </w:numPr>
        <w:tabs>
          <w:tab w:val="left" w:pos="956"/>
        </w:tabs>
        <w:spacing w:before="0" w:after="0" w:line="240" w:lineRule="auto"/>
        <w:ind w:left="955" w:right="0" w:hanging="284"/>
        <w:jc w:val="left"/>
        <w:rPr>
          <w:sz w:val="28"/>
        </w:rPr>
      </w:pPr>
      <w:r>
        <w:rPr>
          <w:spacing w:val="-2"/>
          <w:sz w:val="28"/>
        </w:rPr>
        <w:t>相关说明</w:t>
      </w:r>
      <w:r>
        <w:rPr>
          <w:spacing w:val="-3"/>
          <w:sz w:val="28"/>
        </w:rPr>
        <w:t>（</w:t>
      </w:r>
      <w:r>
        <w:rPr>
          <w:sz w:val="28"/>
        </w:rPr>
        <w:t>选填）；</w:t>
      </w:r>
    </w:p>
    <w:p>
      <w:pPr>
        <w:spacing w:after="0" w:line="240" w:lineRule="auto"/>
        <w:jc w:val="left"/>
        <w:rPr>
          <w:sz w:val="28"/>
        </w:rPr>
      </w:pPr>
    </w:p>
    <w:p>
      <w:pPr>
        <w:pStyle w:val="13"/>
        <w:numPr>
          <w:ilvl w:val="0"/>
          <w:numId w:val="15"/>
        </w:numPr>
        <w:tabs>
          <w:tab w:val="left" w:pos="956"/>
        </w:tabs>
        <w:spacing w:before="39" w:after="0" w:line="417" w:lineRule="auto"/>
        <w:ind w:left="113" w:right="771" w:firstLine="559"/>
        <w:jc w:val="both"/>
        <w:rPr>
          <w:sz w:val="28"/>
        </w:rPr>
      </w:pPr>
      <w:r>
        <w:rPr>
          <w:spacing w:val="-3"/>
          <w:sz w:val="28"/>
        </w:rPr>
        <w:t>下面的补助标准是默认的；天数是系统自动计算出来的。如果有特殊地区、带车、会务费、学生补贴等情况，可以按照差旅补助规定进行修改。</w:t>
      </w:r>
    </w:p>
    <w:p>
      <w:pPr>
        <w:spacing w:after="0" w:line="240" w:lineRule="auto"/>
        <w:jc w:val="left"/>
        <w:rPr>
          <w:sz w:val="28"/>
        </w:rPr>
      </w:pPr>
    </w:p>
    <w:p>
      <w:pPr>
        <w:pStyle w:val="13"/>
        <w:numPr>
          <w:ilvl w:val="0"/>
          <w:numId w:val="15"/>
        </w:numPr>
        <w:tabs>
          <w:tab w:val="left" w:pos="956"/>
        </w:tabs>
        <w:spacing w:before="0" w:after="0" w:line="358" w:lineRule="exact"/>
        <w:ind w:left="955" w:right="0" w:hanging="284"/>
        <w:jc w:val="left"/>
        <w:rPr>
          <w:sz w:val="28"/>
        </w:rPr>
      </w:pPr>
      <w:r>
        <w:rPr>
          <w:spacing w:val="-2"/>
          <w:sz w:val="28"/>
        </w:rPr>
        <w:t>备注</w:t>
      </w:r>
      <w:r>
        <w:rPr>
          <w:sz w:val="28"/>
        </w:rPr>
        <w:t>（</w:t>
      </w:r>
      <w:r>
        <w:rPr>
          <w:spacing w:val="-2"/>
          <w:sz w:val="28"/>
        </w:rPr>
        <w:t>选填</w:t>
      </w:r>
      <w:r>
        <w:rPr>
          <w:sz w:val="28"/>
        </w:rPr>
        <w:t>）；</w:t>
      </w:r>
    </w:p>
    <w:p>
      <w:pPr>
        <w:pStyle w:val="5"/>
        <w:spacing w:before="9"/>
        <w:rPr>
          <w:sz w:val="20"/>
        </w:rPr>
      </w:pPr>
    </w:p>
    <w:p>
      <w:pPr>
        <w:pStyle w:val="13"/>
        <w:numPr>
          <w:ilvl w:val="0"/>
          <w:numId w:val="15"/>
        </w:numPr>
        <w:tabs>
          <w:tab w:val="left" w:pos="956"/>
        </w:tabs>
        <w:spacing w:before="0" w:after="0" w:line="240" w:lineRule="auto"/>
        <w:ind w:left="955" w:right="0" w:hanging="284"/>
        <w:jc w:val="left"/>
        <w:rPr>
          <w:sz w:val="28"/>
        </w:rPr>
      </w:pPr>
      <w:r>
        <w:rPr>
          <w:spacing w:val="-3"/>
          <w:sz w:val="28"/>
        </w:rPr>
        <w:t>确认信息填写完整，点击确定</w:t>
      </w:r>
    </w:p>
    <w:p>
      <w:pPr>
        <w:pStyle w:val="5"/>
        <w:spacing w:before="9"/>
        <w:rPr>
          <w:sz w:val="20"/>
        </w:rPr>
      </w:pPr>
    </w:p>
    <w:p>
      <w:pPr>
        <w:pStyle w:val="13"/>
        <w:numPr>
          <w:ilvl w:val="0"/>
          <w:numId w:val="16"/>
        </w:numPr>
        <w:tabs>
          <w:tab w:val="left" w:pos="956"/>
        </w:tabs>
        <w:spacing w:before="0" w:after="0" w:line="240" w:lineRule="auto"/>
        <w:ind w:left="955" w:right="0" w:hanging="284"/>
        <w:jc w:val="left"/>
        <w:rPr>
          <w:sz w:val="28"/>
        </w:rPr>
      </w:pPr>
      <w:r>
        <w:rPr>
          <w:spacing w:val="-3"/>
          <w:sz w:val="28"/>
        </w:rPr>
        <w:t>如果还需要继续填写下一条补助信息的点击“增加”；</w:t>
      </w:r>
    </w:p>
    <w:p>
      <w:pPr>
        <w:pStyle w:val="5"/>
        <w:spacing w:before="9"/>
        <w:rPr>
          <w:sz w:val="20"/>
        </w:rPr>
      </w:pPr>
    </w:p>
    <w:p>
      <w:pPr>
        <w:spacing w:after="0" w:line="240" w:lineRule="auto"/>
        <w:ind w:firstLine="822" w:firstLineChars="300"/>
        <w:jc w:val="left"/>
        <w:rPr>
          <w:sz w:val="28"/>
        </w:rPr>
        <w:sectPr>
          <w:pgSz w:w="11910" w:h="16840"/>
          <w:pgMar w:top="1380" w:right="700" w:bottom="1160" w:left="1360" w:header="0" w:footer="973" w:gutter="0"/>
          <w:cols w:space="720" w:num="1"/>
        </w:sectPr>
      </w:pPr>
      <w:r>
        <w:rPr>
          <w:spacing w:val="-3"/>
          <w:sz w:val="28"/>
        </w:rPr>
        <w:t>如不需要再增加补助信息，点击下一步或“附件清单”。</w:t>
      </w:r>
    </w:p>
    <w:p>
      <w:pPr>
        <w:pStyle w:val="13"/>
        <w:numPr>
          <w:ilvl w:val="0"/>
          <w:numId w:val="16"/>
        </w:numPr>
        <w:tabs>
          <w:tab w:val="left" w:pos="956"/>
        </w:tabs>
        <w:spacing w:before="0" w:after="0" w:line="417" w:lineRule="auto"/>
        <w:ind w:left="672" w:right="1889" w:firstLine="0"/>
        <w:jc w:val="left"/>
        <w:rPr>
          <w:sz w:val="28"/>
        </w:rPr>
      </w:pPr>
      <w:r>
        <w:rPr>
          <w:spacing w:val="-3"/>
          <w:sz w:val="28"/>
        </w:rPr>
        <w:t>第五步 附件清单的填写</w:t>
      </w:r>
    </w:p>
    <w:p>
      <w:pPr>
        <w:pStyle w:val="13"/>
        <w:numPr>
          <w:ilvl w:val="0"/>
          <w:numId w:val="0"/>
        </w:numPr>
        <w:tabs>
          <w:tab w:val="left" w:pos="956"/>
        </w:tabs>
        <w:spacing w:before="0" w:after="0" w:line="417" w:lineRule="auto"/>
        <w:ind w:left="672" w:leftChars="0" w:right="1889" w:rightChars="0"/>
        <w:jc w:val="left"/>
      </w:pPr>
      <w:r>
        <w:drawing>
          <wp:inline distT="0" distB="0" distL="114300" distR="114300">
            <wp:extent cx="5541010" cy="2463800"/>
            <wp:effectExtent l="0" t="0" r="2540" b="1270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29"/>
                    <a:stretch>
                      <a:fillRect/>
                    </a:stretch>
                  </pic:blipFill>
                  <pic:spPr>
                    <a:xfrm>
                      <a:off x="0" y="0"/>
                      <a:ext cx="5541010" cy="2463800"/>
                    </a:xfrm>
                    <a:prstGeom prst="rect">
                      <a:avLst/>
                    </a:prstGeom>
                    <a:noFill/>
                    <a:ln>
                      <a:noFill/>
                    </a:ln>
                  </pic:spPr>
                </pic:pic>
              </a:graphicData>
            </a:graphic>
          </wp:inline>
        </w:drawing>
      </w:r>
    </w:p>
    <w:p>
      <w:pPr>
        <w:pStyle w:val="13"/>
        <w:numPr>
          <w:ilvl w:val="0"/>
          <w:numId w:val="0"/>
        </w:numPr>
        <w:tabs>
          <w:tab w:val="left" w:pos="956"/>
        </w:tabs>
        <w:spacing w:before="0" w:after="0" w:line="417" w:lineRule="auto"/>
        <w:ind w:left="672" w:leftChars="0" w:right="1889" w:rightChars="0"/>
        <w:jc w:val="left"/>
        <w:rPr>
          <w:rFonts w:hint="eastAsia" w:eastAsia="宋体"/>
          <w:lang w:val="en-US" w:eastAsia="zh-CN"/>
        </w:rPr>
      </w:pPr>
      <w:r>
        <w:rPr>
          <w:rFonts w:hint="eastAsia"/>
          <w:lang w:val="en-US" w:eastAsia="zh-CN"/>
        </w:rPr>
        <w:t xml:space="preserve"> </w:t>
      </w:r>
    </w:p>
    <w:p>
      <w:pPr>
        <w:pStyle w:val="5"/>
        <w:spacing w:before="6"/>
        <w:rPr>
          <w:sz w:val="14"/>
        </w:rPr>
        <w:sectPr>
          <w:pgSz w:w="11910" w:h="16840"/>
          <w:pgMar w:top="1380" w:right="700" w:bottom="1160" w:left="1360" w:header="0" w:footer="973" w:gutter="0"/>
          <w:cols w:space="720" w:num="1"/>
        </w:sectPr>
      </w:pPr>
      <w:r>
        <w:rPr>
          <w:rFonts w:hint="eastAsia"/>
          <w:sz w:val="14"/>
          <w:lang w:val="en-US" w:eastAsia="zh-CN"/>
        </w:rPr>
        <w:t xml:space="preserve">          </w:t>
      </w:r>
      <w:r>
        <w:drawing>
          <wp:inline distT="0" distB="0" distL="114300" distR="114300">
            <wp:extent cx="5501005" cy="3856355"/>
            <wp:effectExtent l="0" t="0" r="4445" b="10795"/>
            <wp:docPr id="2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4"/>
                    <pic:cNvPicPr>
                      <a:picLocks noChangeAspect="1"/>
                    </pic:cNvPicPr>
                  </pic:nvPicPr>
                  <pic:blipFill>
                    <a:blip r:embed="rId30"/>
                    <a:stretch>
                      <a:fillRect/>
                    </a:stretch>
                  </pic:blipFill>
                  <pic:spPr>
                    <a:xfrm>
                      <a:off x="0" y="0"/>
                      <a:ext cx="5501005" cy="3856355"/>
                    </a:xfrm>
                    <a:prstGeom prst="rect">
                      <a:avLst/>
                    </a:prstGeom>
                    <a:noFill/>
                    <a:ln>
                      <a:noFill/>
                    </a:ln>
                  </pic:spPr>
                </pic:pic>
              </a:graphicData>
            </a:graphic>
          </wp:inline>
        </w:drawing>
      </w:r>
    </w:p>
    <w:p>
      <w:pPr>
        <w:pStyle w:val="5"/>
        <w:spacing w:before="62" w:line="417" w:lineRule="auto"/>
        <w:ind w:right="772"/>
      </w:pPr>
      <w:r>
        <w:t>在“附件清单”界面，点击“增加行”，调出“附件清单”界面，具体步骤如下：</w:t>
      </w:r>
    </w:p>
    <w:p>
      <w:pPr>
        <w:pStyle w:val="13"/>
        <w:numPr>
          <w:ilvl w:val="0"/>
          <w:numId w:val="17"/>
        </w:numPr>
        <w:tabs>
          <w:tab w:val="left" w:pos="956"/>
        </w:tabs>
        <w:spacing w:before="0" w:after="0" w:line="417" w:lineRule="auto"/>
        <w:ind w:left="113" w:right="771" w:firstLine="559"/>
        <w:jc w:val="left"/>
        <w:rPr>
          <w:sz w:val="28"/>
        </w:rPr>
      </w:pPr>
      <w:r>
        <w:rPr>
          <w:spacing w:val="-3"/>
          <w:sz w:val="28"/>
        </w:rPr>
        <w:t>附件类型：如果上传的附件为发票，请选择发票，并按照附件要求填写发票相关信息；如果上传的附件是其他类型的文件，请选择其他；</w:t>
      </w:r>
    </w:p>
    <w:p>
      <w:pPr>
        <w:pStyle w:val="13"/>
        <w:numPr>
          <w:ilvl w:val="0"/>
          <w:numId w:val="17"/>
        </w:numPr>
        <w:tabs>
          <w:tab w:val="left" w:pos="956"/>
        </w:tabs>
        <w:spacing w:before="0" w:after="0" w:line="358" w:lineRule="exact"/>
        <w:ind w:left="955" w:right="0" w:hanging="284"/>
        <w:jc w:val="left"/>
        <w:rPr>
          <w:sz w:val="28"/>
        </w:rPr>
      </w:pPr>
      <w:r>
        <w:rPr>
          <w:spacing w:val="-3"/>
          <w:sz w:val="28"/>
        </w:rPr>
        <w:t>填写附件说明；</w:t>
      </w:r>
    </w:p>
    <w:p>
      <w:pPr>
        <w:pStyle w:val="5"/>
        <w:spacing w:before="8"/>
        <w:rPr>
          <w:sz w:val="20"/>
        </w:rPr>
      </w:pPr>
    </w:p>
    <w:p>
      <w:pPr>
        <w:pStyle w:val="13"/>
        <w:numPr>
          <w:ilvl w:val="0"/>
          <w:numId w:val="17"/>
        </w:numPr>
        <w:tabs>
          <w:tab w:val="left" w:pos="956"/>
        </w:tabs>
        <w:spacing w:before="1" w:after="0" w:line="240" w:lineRule="auto"/>
        <w:ind w:left="955" w:right="0" w:hanging="284"/>
        <w:jc w:val="left"/>
        <w:rPr>
          <w:sz w:val="28"/>
        </w:rPr>
      </w:pPr>
      <w:r>
        <w:rPr>
          <w:spacing w:val="-3"/>
          <w:sz w:val="28"/>
        </w:rPr>
        <w:t>选择文件：选择需要上传的附件，点击确定；</w:t>
      </w:r>
    </w:p>
    <w:p>
      <w:pPr>
        <w:pStyle w:val="13"/>
        <w:widowControl w:val="0"/>
        <w:numPr>
          <w:ilvl w:val="0"/>
          <w:numId w:val="0"/>
        </w:numPr>
        <w:tabs>
          <w:tab w:val="left" w:pos="956"/>
        </w:tabs>
        <w:autoSpaceDE w:val="0"/>
        <w:autoSpaceDN w:val="0"/>
        <w:spacing w:before="4" w:after="0" w:line="620" w:lineRule="atLeast"/>
        <w:ind w:right="771" w:rightChars="0"/>
        <w:jc w:val="left"/>
        <w:rPr>
          <w:sz w:val="28"/>
        </w:rPr>
      </w:pPr>
    </w:p>
    <w:p>
      <w:pPr>
        <w:pStyle w:val="5"/>
        <w:spacing w:before="62"/>
        <w:ind w:left="672"/>
        <w:jc w:val="both"/>
      </w:pPr>
      <w:r>
        <w:t>第六步 提交单据</w:t>
      </w:r>
    </w:p>
    <w:p>
      <w:pPr>
        <w:pStyle w:val="5"/>
        <w:spacing w:before="9"/>
        <w:rPr>
          <w:sz w:val="20"/>
        </w:rPr>
      </w:pPr>
    </w:p>
    <w:p>
      <w:pPr>
        <w:pStyle w:val="5"/>
        <w:spacing w:line="417" w:lineRule="auto"/>
        <w:ind w:left="113" w:right="771" w:firstLine="559"/>
        <w:jc w:val="both"/>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pStyle w:val="5"/>
        <w:spacing w:line="417" w:lineRule="auto"/>
        <w:ind w:right="771"/>
        <w:jc w:val="both"/>
        <w:sectPr>
          <w:pgSz w:w="11910" w:h="16840"/>
          <w:pgMar w:top="1400" w:right="700" w:bottom="1160" w:left="1360" w:header="0" w:footer="973" w:gutter="0"/>
          <w:cols w:space="720" w:num="1"/>
        </w:sectPr>
      </w:pPr>
      <w:r>
        <w:drawing>
          <wp:inline distT="0" distB="0" distL="114300" distR="114300">
            <wp:extent cx="6251575" cy="2880360"/>
            <wp:effectExtent l="0" t="0" r="15875" b="15240"/>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6"/>
                    <pic:cNvPicPr>
                      <a:picLocks noChangeAspect="1"/>
                    </pic:cNvPicPr>
                  </pic:nvPicPr>
                  <pic:blipFill>
                    <a:blip r:embed="rId31"/>
                    <a:stretch>
                      <a:fillRect/>
                    </a:stretch>
                  </pic:blipFill>
                  <pic:spPr>
                    <a:xfrm>
                      <a:off x="0" y="0"/>
                      <a:ext cx="6251575" cy="2880360"/>
                    </a:xfrm>
                    <a:prstGeom prst="rect">
                      <a:avLst/>
                    </a:prstGeom>
                    <a:noFill/>
                    <a:ln>
                      <a:noFill/>
                    </a:ln>
                  </pic:spPr>
                </pic:pic>
              </a:graphicData>
            </a:graphic>
          </wp:inline>
        </w:drawing>
      </w:r>
    </w:p>
    <w:p>
      <w:pPr>
        <w:pStyle w:val="3"/>
        <w:ind w:left="0" w:leftChars="0" w:firstLine="0" w:firstLineChars="0"/>
      </w:pPr>
      <w:r>
        <w:t>（三）日常报销录入</w:t>
      </w:r>
    </w:p>
    <w:p>
      <w:pPr>
        <w:pStyle w:val="5"/>
        <w:spacing w:before="9"/>
        <w:rPr>
          <w:b/>
          <w:sz w:val="20"/>
        </w:rPr>
      </w:pPr>
    </w:p>
    <w:p>
      <w:pPr>
        <w:pStyle w:val="5"/>
        <w:ind w:left="672"/>
      </w:pPr>
      <w:r>
        <w:t>点击 “报销录入”再点击“日常报销录入”出现录入的主页面。</w:t>
      </w:r>
    </w:p>
    <w:p>
      <w:pPr>
        <w:pStyle w:val="5"/>
        <w:spacing w:before="39"/>
        <w:ind w:left="672"/>
      </w:pPr>
      <w:r>
        <w:t>具体操作步骤如下：</w:t>
      </w:r>
    </w:p>
    <w:p>
      <w:pPr>
        <w:pStyle w:val="5"/>
        <w:spacing w:before="12"/>
        <w:rPr>
          <w:sz w:val="7"/>
        </w:rPr>
      </w:pPr>
      <w:r>
        <w:drawing>
          <wp:anchor distT="0" distB="0" distL="0" distR="0" simplePos="0" relativeHeight="251659264" behindDoc="0" locked="0" layoutInCell="1" allowOverlap="1">
            <wp:simplePos x="0" y="0"/>
            <wp:positionH relativeFrom="page">
              <wp:posOffset>935355</wp:posOffset>
            </wp:positionH>
            <wp:positionV relativeFrom="paragraph">
              <wp:posOffset>89535</wp:posOffset>
            </wp:positionV>
            <wp:extent cx="5184775" cy="2157095"/>
            <wp:effectExtent l="0" t="0" r="15875" b="14605"/>
            <wp:wrapTopAndBottom/>
            <wp:docPr id="75"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41.jpeg"/>
                    <pic:cNvPicPr>
                      <a:picLocks noChangeAspect="1"/>
                    </pic:cNvPicPr>
                  </pic:nvPicPr>
                  <pic:blipFill>
                    <a:blip r:embed="rId32" cstate="print"/>
                    <a:stretch>
                      <a:fillRect/>
                    </a:stretch>
                  </pic:blipFill>
                  <pic:spPr>
                    <a:xfrm>
                      <a:off x="0" y="0"/>
                      <a:ext cx="5184775" cy="2157095"/>
                    </a:xfrm>
                    <a:prstGeom prst="rect">
                      <a:avLst/>
                    </a:prstGeom>
                  </pic:spPr>
                </pic:pic>
              </a:graphicData>
            </a:graphic>
          </wp:anchor>
        </w:drawing>
      </w:r>
    </w:p>
    <w:p>
      <w:pPr>
        <w:pStyle w:val="5"/>
        <w:spacing w:before="63"/>
        <w:ind w:left="672"/>
      </w:pPr>
      <w:r>
        <w:t>第一步 填写报销基本信息：</w:t>
      </w:r>
    </w:p>
    <w:p>
      <w:pPr>
        <w:pStyle w:val="5"/>
        <w:spacing w:before="9"/>
        <w:rPr>
          <w:sz w:val="20"/>
        </w:rPr>
      </w:pPr>
    </w:p>
    <w:p>
      <w:pPr>
        <w:pStyle w:val="13"/>
        <w:numPr>
          <w:ilvl w:val="0"/>
          <w:numId w:val="18"/>
        </w:numPr>
        <w:tabs>
          <w:tab w:val="left" w:pos="956"/>
        </w:tabs>
        <w:spacing w:before="0" w:after="0" w:line="240" w:lineRule="auto"/>
        <w:ind w:left="955" w:right="0" w:hanging="284"/>
        <w:jc w:val="left"/>
        <w:rPr>
          <w:sz w:val="28"/>
        </w:rPr>
      </w:pPr>
      <w:r>
        <w:rPr>
          <w:spacing w:val="-3"/>
          <w:sz w:val="28"/>
        </w:rPr>
        <w:t>点击“新增”填写必要信息，打“</w:t>
      </w:r>
      <w:r>
        <w:rPr>
          <w:color w:val="FF0000"/>
          <w:sz w:val="28"/>
        </w:rPr>
        <w:t>*</w:t>
      </w:r>
      <w:r>
        <w:rPr>
          <w:spacing w:val="-3"/>
          <w:sz w:val="28"/>
        </w:rPr>
        <w:t>”的项目是必须填写的；</w:t>
      </w:r>
    </w:p>
    <w:p>
      <w:pPr>
        <w:pStyle w:val="5"/>
        <w:spacing w:before="9"/>
        <w:rPr>
          <w:sz w:val="20"/>
        </w:rPr>
      </w:pPr>
    </w:p>
    <w:p>
      <w:pPr>
        <w:pStyle w:val="13"/>
        <w:numPr>
          <w:ilvl w:val="0"/>
          <w:numId w:val="18"/>
        </w:numPr>
        <w:tabs>
          <w:tab w:val="left" w:pos="956"/>
        </w:tabs>
        <w:spacing w:before="0" w:after="0" w:line="417" w:lineRule="auto"/>
        <w:ind w:left="113" w:right="771" w:firstLine="559"/>
        <w:jc w:val="left"/>
        <w:rPr>
          <w:sz w:val="28"/>
        </w:rPr>
      </w:pPr>
      <w:r>
        <w:rPr>
          <w:spacing w:val="-3"/>
          <w:sz w:val="28"/>
        </w:rPr>
        <w:t>负责人编号：点击输入框，在查询栏里输入经费审批人姓名或工号</w:t>
      </w:r>
      <w:r>
        <w:rPr>
          <w:spacing w:val="-2"/>
          <w:sz w:val="28"/>
        </w:rPr>
        <w:t>选择负责人；</w:t>
      </w:r>
    </w:p>
    <w:p>
      <w:pPr>
        <w:pStyle w:val="13"/>
        <w:numPr>
          <w:ilvl w:val="0"/>
          <w:numId w:val="18"/>
        </w:numPr>
        <w:tabs>
          <w:tab w:val="left" w:pos="956"/>
        </w:tabs>
        <w:spacing w:before="0" w:after="0" w:line="417" w:lineRule="auto"/>
        <w:ind w:left="113" w:right="631" w:firstLine="559"/>
        <w:jc w:val="left"/>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。在项目列表中，点击需要填报的经费项目,系统将自动读取填列：项目代码、项目名称、部门代 码、部门名称；</w:t>
      </w:r>
    </w:p>
    <w:p>
      <w:pPr>
        <w:pStyle w:val="13"/>
        <w:numPr>
          <w:ilvl w:val="0"/>
          <w:numId w:val="18"/>
        </w:numPr>
        <w:tabs>
          <w:tab w:val="left" w:pos="956"/>
        </w:tabs>
        <w:spacing w:before="0" w:after="0" w:line="358" w:lineRule="exact"/>
        <w:ind w:left="955" w:right="0" w:hanging="284"/>
        <w:jc w:val="left"/>
        <w:rPr>
          <w:sz w:val="28"/>
        </w:rPr>
      </w:pPr>
      <w:r>
        <w:rPr>
          <w:spacing w:val="-3"/>
          <w:sz w:val="28"/>
        </w:rPr>
        <w:t>报销说明：填写具体说明；</w:t>
      </w:r>
    </w:p>
    <w:p>
      <w:pPr>
        <w:pStyle w:val="5"/>
        <w:spacing w:before="8"/>
        <w:rPr>
          <w:sz w:val="20"/>
        </w:rPr>
      </w:pPr>
    </w:p>
    <w:p>
      <w:pPr>
        <w:pStyle w:val="13"/>
        <w:numPr>
          <w:ilvl w:val="0"/>
          <w:numId w:val="18"/>
        </w:numPr>
        <w:tabs>
          <w:tab w:val="left" w:pos="956"/>
        </w:tabs>
        <w:spacing w:before="1" w:after="0" w:line="240" w:lineRule="auto"/>
        <w:ind w:left="955" w:right="0" w:hanging="284"/>
        <w:jc w:val="left"/>
        <w:rPr>
          <w:sz w:val="28"/>
        </w:rPr>
      </w:pPr>
      <w:r>
        <w:rPr>
          <w:spacing w:val="-2"/>
          <w:sz w:val="28"/>
        </w:rPr>
        <w:t>备注</w:t>
      </w:r>
      <w:r>
        <w:rPr>
          <w:sz w:val="28"/>
        </w:rPr>
        <w:t>（</w:t>
      </w:r>
      <w:r>
        <w:rPr>
          <w:spacing w:val="-2"/>
          <w:sz w:val="28"/>
        </w:rPr>
        <w:t>选填</w:t>
      </w:r>
      <w:r>
        <w:rPr>
          <w:sz w:val="28"/>
        </w:rPr>
        <w:t>）；</w:t>
      </w:r>
    </w:p>
    <w:p>
      <w:pPr>
        <w:pStyle w:val="5"/>
        <w:spacing w:before="8"/>
        <w:rPr>
          <w:sz w:val="20"/>
        </w:rPr>
      </w:pPr>
    </w:p>
    <w:p>
      <w:pPr>
        <w:pStyle w:val="13"/>
        <w:numPr>
          <w:ilvl w:val="0"/>
          <w:numId w:val="18"/>
        </w:numPr>
        <w:tabs>
          <w:tab w:val="left" w:pos="956"/>
        </w:tabs>
        <w:spacing w:before="1" w:after="0" w:line="417" w:lineRule="auto"/>
        <w:ind w:left="672" w:right="2729" w:firstLine="0"/>
        <w:jc w:val="left"/>
        <w:rPr>
          <w:sz w:val="28"/>
        </w:rPr>
      </w:pPr>
      <w:r>
        <w:rPr>
          <w:spacing w:val="-3"/>
          <w:sz w:val="28"/>
        </w:rPr>
        <w:t>确认信息已编辑后，点击下一步或“报销明细”。第二步 填写“报销明细”：</w:t>
      </w:r>
    </w:p>
    <w:p>
      <w:pPr>
        <w:pStyle w:val="5"/>
        <w:spacing w:line="417" w:lineRule="auto"/>
        <w:ind w:left="113" w:right="768" w:firstLine="559"/>
      </w:pPr>
      <w:r>
        <w:t>1．在“报销明细”点击“增加行”，在调出的界面中点击“经济事项代码”，按照实际发生的费用检索选择：医疗费、办公用品、电话费、</w:t>
      </w:r>
    </w:p>
    <w:p>
      <w:pPr>
        <w:spacing w:after="0" w:line="417" w:lineRule="auto"/>
        <w:sectPr>
          <w:pgSz w:w="11910" w:h="16840"/>
          <w:pgMar w:top="1380" w:right="700" w:bottom="1160" w:left="1360" w:header="0" w:footer="973" w:gutter="0"/>
          <w:cols w:space="720" w:num="1"/>
        </w:sectPr>
      </w:pPr>
    </w:p>
    <w:p>
      <w:pPr>
        <w:pStyle w:val="5"/>
        <w:spacing w:before="39" w:line="417" w:lineRule="auto"/>
        <w:ind w:left="113" w:right="771"/>
      </w:pPr>
      <w:r>
        <w:drawing>
          <wp:anchor distT="0" distB="0" distL="0" distR="0" simplePos="0" relativeHeight="251666432" behindDoc="1" locked="0" layoutInCell="1" allowOverlap="1">
            <wp:simplePos x="0" y="0"/>
            <wp:positionH relativeFrom="page">
              <wp:posOffset>942975</wp:posOffset>
            </wp:positionH>
            <wp:positionV relativeFrom="paragraph">
              <wp:posOffset>757555</wp:posOffset>
            </wp:positionV>
            <wp:extent cx="5673725" cy="2721610"/>
            <wp:effectExtent l="0" t="0" r="0" b="0"/>
            <wp:wrapNone/>
            <wp:docPr id="7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2.jpeg"/>
                    <pic:cNvPicPr>
                      <a:picLocks noChangeAspect="1"/>
                    </pic:cNvPicPr>
                  </pic:nvPicPr>
                  <pic:blipFill>
                    <a:blip r:embed="rId33" cstate="print"/>
                    <a:stretch>
                      <a:fillRect/>
                    </a:stretch>
                  </pic:blipFill>
                  <pic:spPr>
                    <a:xfrm>
                      <a:off x="0" y="0"/>
                      <a:ext cx="5673852" cy="2721863"/>
                    </a:xfrm>
                    <a:prstGeom prst="rect">
                      <a:avLst/>
                    </a:prstGeom>
                  </pic:spPr>
                </pic:pic>
              </a:graphicData>
            </a:graphic>
          </wp:anchor>
        </w:drawing>
      </w:r>
      <w:r>
        <w:t>邮寄费、维修费、租赁费、会议费、招待费、水费、电费等。在以下多种填列方法中选择一种据实填报。</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32"/>
        </w:rPr>
      </w:pPr>
    </w:p>
    <w:p>
      <w:pPr>
        <w:pStyle w:val="5"/>
        <w:spacing w:before="62" w:line="417" w:lineRule="auto"/>
        <w:ind w:right="1188"/>
      </w:pPr>
      <w:r>
        <w:t xml:space="preserve">第三步 填写“支付方式”（参考“差旅报销录入的支付方式”） </w:t>
      </w:r>
    </w:p>
    <w:p>
      <w:pPr>
        <w:pStyle w:val="5"/>
        <w:spacing w:before="62" w:line="417" w:lineRule="auto"/>
        <w:ind w:right="1188"/>
      </w:pPr>
      <w:r>
        <w:t>四步 附件清单填写</w:t>
      </w:r>
    </w:p>
    <w:p>
      <w:pPr>
        <w:pStyle w:val="5"/>
        <w:spacing w:before="62" w:line="417" w:lineRule="auto"/>
        <w:ind w:right="1188"/>
      </w:pPr>
      <w:r>
        <w:drawing>
          <wp:inline distT="0" distB="0" distL="114300" distR="114300">
            <wp:extent cx="5090795" cy="1949450"/>
            <wp:effectExtent l="0" t="0" r="14605" b="12700"/>
            <wp:docPr id="3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7"/>
                    <pic:cNvPicPr>
                      <a:picLocks noChangeAspect="1"/>
                    </pic:cNvPicPr>
                  </pic:nvPicPr>
                  <pic:blipFill>
                    <a:blip r:embed="rId34"/>
                    <a:stretch>
                      <a:fillRect/>
                    </a:stretch>
                  </pic:blipFill>
                  <pic:spPr>
                    <a:xfrm>
                      <a:off x="0" y="0"/>
                      <a:ext cx="5090795" cy="1949450"/>
                    </a:xfrm>
                    <a:prstGeom prst="rect">
                      <a:avLst/>
                    </a:prstGeom>
                    <a:noFill/>
                    <a:ln>
                      <a:noFill/>
                    </a:ln>
                  </pic:spPr>
                </pic:pic>
              </a:graphicData>
            </a:graphic>
          </wp:inline>
        </w:drawing>
      </w:r>
    </w:p>
    <w:p>
      <w:pPr>
        <w:pStyle w:val="5"/>
        <w:rPr>
          <w:sz w:val="20"/>
        </w:rPr>
      </w:pPr>
    </w:p>
    <w:p>
      <w:pPr>
        <w:pStyle w:val="5"/>
        <w:rPr>
          <w:sz w:val="20"/>
        </w:rPr>
      </w:pPr>
      <w:r>
        <w:drawing>
          <wp:inline distT="0" distB="0" distL="114300" distR="114300">
            <wp:extent cx="5125720" cy="1980565"/>
            <wp:effectExtent l="0" t="0" r="17780" b="635"/>
            <wp:docPr id="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8"/>
                    <pic:cNvPicPr>
                      <a:picLocks noChangeAspect="1"/>
                    </pic:cNvPicPr>
                  </pic:nvPicPr>
                  <pic:blipFill>
                    <a:blip r:embed="rId35"/>
                    <a:stretch>
                      <a:fillRect/>
                    </a:stretch>
                  </pic:blipFill>
                  <pic:spPr>
                    <a:xfrm>
                      <a:off x="0" y="0"/>
                      <a:ext cx="5125720" cy="1980565"/>
                    </a:xfrm>
                    <a:prstGeom prst="rect">
                      <a:avLst/>
                    </a:prstGeom>
                    <a:noFill/>
                    <a:ln>
                      <a:noFill/>
                    </a:ln>
                  </pic:spPr>
                </pic:pic>
              </a:graphicData>
            </a:graphic>
          </wp:inline>
        </w:drawing>
      </w:r>
    </w:p>
    <w:p>
      <w:pPr>
        <w:pStyle w:val="5"/>
        <w:spacing w:before="62" w:line="417" w:lineRule="auto"/>
        <w:ind w:right="772"/>
      </w:pPr>
      <w:r>
        <w:t>在“附件清单”界面，点击“增加行”，调出“附件清单”界面，具体步骤如下：</w:t>
      </w:r>
    </w:p>
    <w:p>
      <w:pPr>
        <w:pStyle w:val="13"/>
        <w:numPr>
          <w:ilvl w:val="0"/>
          <w:numId w:val="19"/>
        </w:numPr>
        <w:tabs>
          <w:tab w:val="left" w:pos="956"/>
        </w:tabs>
        <w:spacing w:before="0" w:after="0" w:line="417" w:lineRule="auto"/>
        <w:ind w:left="113" w:right="771" w:firstLine="559"/>
        <w:jc w:val="left"/>
        <w:rPr>
          <w:sz w:val="28"/>
        </w:rPr>
      </w:pPr>
      <w:r>
        <w:rPr>
          <w:spacing w:val="-3"/>
          <w:sz w:val="28"/>
        </w:rPr>
        <w:t>附件类型：如果上传的附件为发票，请选择发票，并按照附件要求填写发票相关信息；如果上传的附件是其他类型的文件，请选择其他；</w:t>
      </w:r>
    </w:p>
    <w:p>
      <w:pPr>
        <w:pStyle w:val="13"/>
        <w:numPr>
          <w:ilvl w:val="0"/>
          <w:numId w:val="19"/>
        </w:numPr>
        <w:tabs>
          <w:tab w:val="left" w:pos="956"/>
        </w:tabs>
        <w:spacing w:before="0" w:after="0" w:line="358" w:lineRule="exact"/>
        <w:ind w:left="955" w:right="0" w:hanging="284"/>
        <w:jc w:val="left"/>
        <w:rPr>
          <w:sz w:val="28"/>
        </w:rPr>
      </w:pPr>
      <w:r>
        <w:rPr>
          <w:spacing w:val="-3"/>
          <w:sz w:val="28"/>
        </w:rPr>
        <w:t>填写附件说明；</w:t>
      </w:r>
    </w:p>
    <w:p>
      <w:pPr>
        <w:pStyle w:val="5"/>
        <w:spacing w:before="8"/>
        <w:rPr>
          <w:sz w:val="20"/>
        </w:rPr>
      </w:pPr>
    </w:p>
    <w:p>
      <w:pPr>
        <w:pStyle w:val="13"/>
        <w:numPr>
          <w:ilvl w:val="0"/>
          <w:numId w:val="19"/>
        </w:numPr>
        <w:tabs>
          <w:tab w:val="left" w:pos="956"/>
        </w:tabs>
        <w:spacing w:before="1" w:after="0" w:line="240" w:lineRule="auto"/>
        <w:ind w:left="955" w:right="0" w:hanging="284"/>
        <w:jc w:val="left"/>
        <w:rPr>
          <w:sz w:val="28"/>
        </w:rPr>
      </w:pPr>
      <w:r>
        <w:rPr>
          <w:spacing w:val="-3"/>
          <w:sz w:val="28"/>
        </w:rPr>
        <w:t>选择文件：选择需要上传的附件，点击确定；</w:t>
      </w:r>
    </w:p>
    <w:p>
      <w:pPr>
        <w:spacing w:after="0" w:line="620" w:lineRule="atLeast"/>
        <w:jc w:val="left"/>
        <w:rPr>
          <w:sz w:val="28"/>
        </w:rPr>
      </w:pPr>
    </w:p>
    <w:p>
      <w:pPr>
        <w:pStyle w:val="5"/>
        <w:spacing w:before="62"/>
        <w:ind w:left="672"/>
        <w:jc w:val="both"/>
      </w:pPr>
      <w:r>
        <w:t>第五步 提交单据</w:t>
      </w:r>
    </w:p>
    <w:p>
      <w:pPr>
        <w:pStyle w:val="5"/>
        <w:spacing w:before="9"/>
        <w:rPr>
          <w:sz w:val="20"/>
        </w:rPr>
      </w:pPr>
    </w:p>
    <w:p>
      <w:pPr>
        <w:spacing w:after="0" w:line="620" w:lineRule="atLeast"/>
        <w:jc w:val="left"/>
        <w:rPr>
          <w:sz w:val="24"/>
          <w:szCs w:val="24"/>
        </w:rPr>
      </w:pPr>
      <w:r>
        <w:rPr>
          <w:sz w:val="24"/>
          <w:szCs w:val="24"/>
        </w:rP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spacing w:after="0" w:line="620" w:lineRule="atLeast"/>
        <w:jc w:val="left"/>
        <w:rPr>
          <w:sz w:val="24"/>
          <w:szCs w:val="24"/>
        </w:rPr>
      </w:pPr>
    </w:p>
    <w:p>
      <w:pPr>
        <w:spacing w:after="0" w:line="620" w:lineRule="atLeast"/>
        <w:jc w:val="left"/>
        <w:rPr>
          <w:sz w:val="24"/>
          <w:szCs w:val="24"/>
        </w:rPr>
        <w:sectPr>
          <w:footerReference r:id="rId8" w:type="default"/>
          <w:pgSz w:w="11910" w:h="16840"/>
          <w:pgMar w:top="1400" w:right="700" w:bottom="1160" w:left="1360" w:header="0" w:footer="973" w:gutter="0"/>
          <w:cols w:space="720" w:num="1"/>
        </w:sectPr>
      </w:pPr>
      <w:r>
        <w:drawing>
          <wp:inline distT="0" distB="0" distL="114300" distR="114300">
            <wp:extent cx="6252845" cy="2338070"/>
            <wp:effectExtent l="0" t="0" r="14605" b="5080"/>
            <wp:docPr id="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9"/>
                    <pic:cNvPicPr>
                      <a:picLocks noChangeAspect="1"/>
                    </pic:cNvPicPr>
                  </pic:nvPicPr>
                  <pic:blipFill>
                    <a:blip r:embed="rId36"/>
                    <a:stretch>
                      <a:fillRect/>
                    </a:stretch>
                  </pic:blipFill>
                  <pic:spPr>
                    <a:xfrm>
                      <a:off x="0" y="0"/>
                      <a:ext cx="6252845" cy="2338070"/>
                    </a:xfrm>
                    <a:prstGeom prst="rect">
                      <a:avLst/>
                    </a:prstGeom>
                    <a:noFill/>
                    <a:ln>
                      <a:noFill/>
                    </a:ln>
                  </pic:spPr>
                </pic:pic>
              </a:graphicData>
            </a:graphic>
          </wp:inline>
        </w:drawing>
      </w:r>
    </w:p>
    <w:p>
      <w:pPr>
        <w:pStyle w:val="3"/>
        <w:spacing w:before="39"/>
        <w:ind w:left="0" w:leftChars="0" w:firstLine="0" w:firstLineChars="0"/>
      </w:pPr>
      <w:r>
        <w:t>（</w:t>
      </w:r>
      <w:r>
        <w:rPr>
          <w:rFonts w:hint="eastAsia"/>
          <w:lang w:val="en-US" w:eastAsia="zh-CN"/>
        </w:rPr>
        <w:t>四</w:t>
      </w:r>
      <w:r>
        <w:t>）劳务录入</w:t>
      </w:r>
    </w:p>
    <w:p>
      <w:pPr>
        <w:pStyle w:val="5"/>
        <w:spacing w:before="9"/>
        <w:rPr>
          <w:b/>
          <w:sz w:val="20"/>
        </w:rPr>
      </w:pPr>
    </w:p>
    <w:p>
      <w:pPr>
        <w:pStyle w:val="5"/>
        <w:spacing w:line="417" w:lineRule="auto"/>
        <w:ind w:left="113" w:right="768" w:firstLine="559"/>
        <w:jc w:val="both"/>
      </w:pPr>
      <w:r>
        <w:t>劳务录入业务依据个人所得税的规定，校内审批流程的要求，分为： 劳务申报-正式职工、劳务申报-校外人员、劳务申报-学生，具体操作过程基本相同，具体步骤如下：</w:t>
      </w:r>
    </w:p>
    <w:p>
      <w:pPr>
        <w:pStyle w:val="5"/>
        <w:spacing w:line="417" w:lineRule="auto"/>
        <w:ind w:left="113" w:right="771" w:firstLine="559"/>
      </w:pPr>
      <w:r>
        <w:t>点击 “报销录入”，按照人员类型点击“劳务申报-正式职工、劳务申报-校外人员、劳务申报-学生”，出现录入的主页面。</w:t>
      </w:r>
    </w:p>
    <w:p>
      <w:pPr>
        <w:pStyle w:val="5"/>
        <w:spacing w:line="358" w:lineRule="exact"/>
        <w:ind w:left="672"/>
      </w:pPr>
      <w:r>
        <w:t>第一步 填写报销基本信息：</w:t>
      </w:r>
    </w:p>
    <w:p>
      <w:pPr>
        <w:pStyle w:val="5"/>
        <w:spacing w:before="9"/>
        <w:rPr>
          <w:sz w:val="13"/>
        </w:rPr>
      </w:pPr>
      <w:r>
        <w:drawing>
          <wp:inline distT="0" distB="0" distL="114300" distR="114300">
            <wp:extent cx="6249670" cy="1995805"/>
            <wp:effectExtent l="0" t="0" r="17780" b="4445"/>
            <wp:docPr id="3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pic:cNvPicPr>
                      <a:picLocks noChangeAspect="1"/>
                    </pic:cNvPicPr>
                  </pic:nvPicPr>
                  <pic:blipFill>
                    <a:blip r:embed="rId37"/>
                    <a:stretch>
                      <a:fillRect/>
                    </a:stretch>
                  </pic:blipFill>
                  <pic:spPr>
                    <a:xfrm>
                      <a:off x="0" y="0"/>
                      <a:ext cx="6249670" cy="1995805"/>
                    </a:xfrm>
                    <a:prstGeom prst="rect">
                      <a:avLst/>
                    </a:prstGeom>
                    <a:noFill/>
                    <a:ln>
                      <a:noFill/>
                    </a:ln>
                  </pic:spPr>
                </pic:pic>
              </a:graphicData>
            </a:graphic>
          </wp:inline>
        </w:drawing>
      </w:r>
    </w:p>
    <w:p>
      <w:pPr>
        <w:pStyle w:val="13"/>
        <w:numPr>
          <w:ilvl w:val="0"/>
          <w:numId w:val="20"/>
        </w:numPr>
        <w:tabs>
          <w:tab w:val="left" w:pos="961"/>
        </w:tabs>
        <w:spacing w:before="141" w:after="0" w:line="240" w:lineRule="auto"/>
        <w:ind w:left="960" w:right="0" w:hanging="281"/>
        <w:jc w:val="left"/>
        <w:rPr>
          <w:sz w:val="28"/>
        </w:rPr>
      </w:pPr>
      <w:r>
        <w:rPr>
          <w:spacing w:val="-3"/>
          <w:sz w:val="28"/>
        </w:rPr>
        <w:t>点击“新增”填写必要信息，打“</w:t>
      </w:r>
      <w:r>
        <w:rPr>
          <w:color w:val="FF0000"/>
          <w:sz w:val="28"/>
        </w:rPr>
        <w:t>*</w:t>
      </w:r>
      <w:r>
        <w:rPr>
          <w:spacing w:val="-3"/>
          <w:sz w:val="28"/>
        </w:rPr>
        <w:t>”的项目是必须填写的；</w:t>
      </w:r>
    </w:p>
    <w:p>
      <w:pPr>
        <w:pStyle w:val="5"/>
        <w:spacing w:before="9"/>
        <w:rPr>
          <w:sz w:val="20"/>
        </w:rPr>
      </w:pPr>
    </w:p>
    <w:p>
      <w:pPr>
        <w:pStyle w:val="13"/>
        <w:numPr>
          <w:ilvl w:val="0"/>
          <w:numId w:val="20"/>
        </w:numPr>
        <w:tabs>
          <w:tab w:val="left" w:pos="956"/>
        </w:tabs>
        <w:spacing w:before="0" w:after="0" w:line="240" w:lineRule="auto"/>
        <w:ind w:left="955" w:right="0" w:hanging="284"/>
        <w:jc w:val="left"/>
        <w:rPr>
          <w:sz w:val="28"/>
        </w:rPr>
      </w:pPr>
      <w:r>
        <w:rPr>
          <w:spacing w:val="-3"/>
          <w:sz w:val="28"/>
        </w:rPr>
        <w:t>发放项目：选择正确的劳务发放事项；</w:t>
      </w:r>
    </w:p>
    <w:p>
      <w:pPr>
        <w:pStyle w:val="5"/>
        <w:spacing w:before="9"/>
        <w:rPr>
          <w:sz w:val="20"/>
        </w:rPr>
      </w:pPr>
    </w:p>
    <w:p>
      <w:pPr>
        <w:pStyle w:val="13"/>
        <w:numPr>
          <w:ilvl w:val="0"/>
          <w:numId w:val="20"/>
        </w:numPr>
        <w:tabs>
          <w:tab w:val="left" w:pos="956"/>
        </w:tabs>
        <w:spacing w:before="0" w:after="0" w:line="417" w:lineRule="auto"/>
        <w:ind w:left="113" w:right="771" w:firstLine="559"/>
        <w:jc w:val="left"/>
        <w:rPr>
          <w:sz w:val="28"/>
        </w:rPr>
      </w:pPr>
      <w:r>
        <w:rPr>
          <w:spacing w:val="-3"/>
          <w:sz w:val="28"/>
        </w:rPr>
        <w:t>负责人编号：点击输入框，在查询栏里输入经费审批人姓名或工号</w:t>
      </w:r>
      <w:r>
        <w:rPr>
          <w:spacing w:val="-2"/>
          <w:sz w:val="28"/>
        </w:rPr>
        <w:t>选择负责人；</w:t>
      </w:r>
    </w:p>
    <w:p>
      <w:pPr>
        <w:pStyle w:val="13"/>
        <w:numPr>
          <w:ilvl w:val="0"/>
          <w:numId w:val="20"/>
        </w:numPr>
        <w:tabs>
          <w:tab w:val="left" w:pos="956"/>
        </w:tabs>
        <w:spacing w:before="0" w:after="0" w:line="417" w:lineRule="auto"/>
        <w:ind w:left="113" w:right="631" w:firstLine="559"/>
        <w:jc w:val="left"/>
        <w:rPr>
          <w:sz w:val="28"/>
        </w:rPr>
      </w:pPr>
      <w:r>
        <w:rPr>
          <w:spacing w:val="-3"/>
          <w:sz w:val="28"/>
        </w:rPr>
        <w:t xml:space="preserve">项目代码 ：点击输入框，系统自动调出经费审批人负责的项目， </w:t>
      </w:r>
      <w:r>
        <w:rPr>
          <w:spacing w:val="-8"/>
          <w:sz w:val="28"/>
        </w:rPr>
        <w:t>如果项目比较多可以使用搜索功能</w:t>
      </w:r>
      <w:r>
        <w:rPr>
          <w:spacing w:val="-3"/>
          <w:sz w:val="28"/>
        </w:rPr>
        <w:t>（</w:t>
      </w:r>
      <w:r>
        <w:rPr>
          <w:spacing w:val="-9"/>
          <w:sz w:val="28"/>
        </w:rPr>
        <w:t>搜索条件可以是部门编号、部门名称、</w:t>
      </w:r>
      <w:r>
        <w:rPr>
          <w:spacing w:val="-3"/>
          <w:sz w:val="28"/>
        </w:rPr>
        <w:t>项目编号、项目名称等四个条件中的任意一项</w:t>
      </w:r>
      <w:r>
        <w:rPr>
          <w:sz w:val="28"/>
        </w:rPr>
        <w:t>）</w:t>
      </w:r>
      <w:r>
        <w:rPr>
          <w:spacing w:val="-3"/>
          <w:sz w:val="28"/>
        </w:rPr>
        <w:t>。在项目列表中，点击需</w:t>
      </w:r>
    </w:p>
    <w:p>
      <w:pPr>
        <w:spacing w:after="0" w:line="417" w:lineRule="auto"/>
        <w:jc w:val="left"/>
        <w:rPr>
          <w:sz w:val="28"/>
        </w:rPr>
        <w:sectPr>
          <w:pgSz w:w="11910" w:h="16840"/>
          <w:pgMar w:top="1380" w:right="700" w:bottom="1160" w:left="1360" w:header="0" w:footer="973" w:gutter="0"/>
          <w:cols w:space="720" w:num="1"/>
        </w:sectPr>
      </w:pPr>
    </w:p>
    <w:p>
      <w:pPr>
        <w:pStyle w:val="5"/>
        <w:spacing w:before="39" w:line="417" w:lineRule="auto"/>
        <w:ind w:left="113" w:right="907"/>
      </w:pPr>
      <w:r>
        <w:t>要填报的经费项目,系统将自动读取填列：项目代码、项目名称、部门代码、部门名称；</w:t>
      </w:r>
    </w:p>
    <w:p>
      <w:pPr>
        <w:pStyle w:val="13"/>
        <w:numPr>
          <w:ilvl w:val="0"/>
          <w:numId w:val="20"/>
        </w:numPr>
        <w:tabs>
          <w:tab w:val="left" w:pos="956"/>
        </w:tabs>
        <w:spacing w:before="0" w:after="0" w:line="358" w:lineRule="exact"/>
        <w:ind w:left="955" w:right="0" w:hanging="284"/>
        <w:jc w:val="left"/>
        <w:rPr>
          <w:sz w:val="28"/>
        </w:rPr>
      </w:pPr>
      <w:r>
        <w:rPr>
          <w:spacing w:val="-3"/>
          <w:sz w:val="28"/>
        </w:rPr>
        <w:t>报销说明：填写具体说明；</w:t>
      </w:r>
    </w:p>
    <w:p>
      <w:pPr>
        <w:pStyle w:val="5"/>
        <w:spacing w:before="9"/>
        <w:rPr>
          <w:sz w:val="20"/>
        </w:rPr>
      </w:pPr>
    </w:p>
    <w:p>
      <w:pPr>
        <w:pStyle w:val="13"/>
        <w:numPr>
          <w:ilvl w:val="0"/>
          <w:numId w:val="20"/>
        </w:numPr>
        <w:tabs>
          <w:tab w:val="left" w:pos="956"/>
        </w:tabs>
        <w:spacing w:before="0" w:after="0" w:line="240" w:lineRule="auto"/>
        <w:ind w:left="955" w:right="0" w:hanging="284"/>
        <w:jc w:val="left"/>
        <w:rPr>
          <w:sz w:val="28"/>
        </w:rPr>
      </w:pPr>
      <w:r>
        <w:rPr>
          <w:spacing w:val="-2"/>
          <w:sz w:val="28"/>
        </w:rPr>
        <w:t>备注</w:t>
      </w:r>
      <w:r>
        <w:rPr>
          <w:sz w:val="28"/>
        </w:rPr>
        <w:t>（</w:t>
      </w:r>
      <w:r>
        <w:rPr>
          <w:spacing w:val="-2"/>
          <w:sz w:val="28"/>
        </w:rPr>
        <w:t>选填</w:t>
      </w:r>
      <w:r>
        <w:rPr>
          <w:sz w:val="28"/>
        </w:rPr>
        <w:t>）；</w:t>
      </w:r>
    </w:p>
    <w:p>
      <w:pPr>
        <w:pStyle w:val="5"/>
        <w:spacing w:before="9"/>
        <w:rPr>
          <w:sz w:val="20"/>
        </w:rPr>
      </w:pPr>
    </w:p>
    <w:p>
      <w:pPr>
        <w:pStyle w:val="13"/>
        <w:numPr>
          <w:ilvl w:val="0"/>
          <w:numId w:val="20"/>
        </w:numPr>
        <w:tabs>
          <w:tab w:val="left" w:pos="956"/>
        </w:tabs>
        <w:spacing w:before="0" w:after="0" w:line="417" w:lineRule="auto"/>
        <w:ind w:left="672" w:right="2729" w:firstLine="0"/>
        <w:jc w:val="left"/>
        <w:rPr>
          <w:sz w:val="28"/>
        </w:rPr>
      </w:pPr>
      <w:r>
        <w:rPr>
          <w:spacing w:val="-3"/>
          <w:sz w:val="28"/>
        </w:rPr>
        <w:t>确认信息已编辑后，点击下一步或“领款明细”。第二步 填写“领款明细”：</w:t>
      </w:r>
    </w:p>
    <w:p>
      <w:pPr>
        <w:pStyle w:val="5"/>
        <w:spacing w:line="417" w:lineRule="auto"/>
        <w:ind w:left="113" w:right="631" w:firstLine="559"/>
      </w:pPr>
      <w:r>
        <w:drawing>
          <wp:anchor distT="0" distB="0" distL="0" distR="0" simplePos="0" relativeHeight="251667456" behindDoc="1" locked="0" layoutInCell="1" allowOverlap="1">
            <wp:simplePos x="0" y="0"/>
            <wp:positionH relativeFrom="page">
              <wp:posOffset>937260</wp:posOffset>
            </wp:positionH>
            <wp:positionV relativeFrom="paragraph">
              <wp:posOffset>1143000</wp:posOffset>
            </wp:positionV>
            <wp:extent cx="5685790" cy="2487295"/>
            <wp:effectExtent l="0" t="0" r="0" b="0"/>
            <wp:wrapNone/>
            <wp:docPr id="115"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49.jpeg"/>
                    <pic:cNvPicPr>
                      <a:picLocks noChangeAspect="1"/>
                    </pic:cNvPicPr>
                  </pic:nvPicPr>
                  <pic:blipFill>
                    <a:blip r:embed="rId38" cstate="print"/>
                    <a:stretch>
                      <a:fillRect/>
                    </a:stretch>
                  </pic:blipFill>
                  <pic:spPr>
                    <a:xfrm>
                      <a:off x="0" y="0"/>
                      <a:ext cx="5686044" cy="2486997"/>
                    </a:xfrm>
                    <a:prstGeom prst="rect">
                      <a:avLst/>
                    </a:prstGeom>
                  </pic:spPr>
                </pic:pic>
              </a:graphicData>
            </a:graphic>
          </wp:anchor>
        </w:drawing>
      </w:r>
      <w:r>
        <w:rPr>
          <w:spacing w:val="-3"/>
        </w:rPr>
        <w:t>劳务的报销明细录入分为普通录入、表格导入两种方法，其中：普通</w:t>
      </w:r>
      <w:r>
        <w:rPr>
          <w:spacing w:val="-13"/>
        </w:rPr>
        <w:t xml:space="preserve">录入为手动逐一录入，适用于人员较少的业务；表格导入为下载系统模板， </w:t>
      </w:r>
      <w:r>
        <w:rPr>
          <w:spacing w:val="3"/>
        </w:rPr>
        <w:t>按照模板要求整理好</w:t>
      </w:r>
      <w:r>
        <w:t>Excel</w:t>
      </w:r>
      <w:r>
        <w:rPr>
          <w:spacing w:val="-10"/>
        </w:rPr>
        <w:t xml:space="preserve"> 表格后导入系统，适用于人员较多的业务。</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6"/>
        <w:rPr>
          <w:sz w:val="36"/>
        </w:rPr>
      </w:pPr>
    </w:p>
    <w:p>
      <w:pPr>
        <w:pStyle w:val="3"/>
        <w:ind w:left="680"/>
      </w:pPr>
      <w:r>
        <w:t>1.普通录入</w:t>
      </w:r>
    </w:p>
    <w:p>
      <w:pPr>
        <w:pStyle w:val="5"/>
        <w:spacing w:before="9"/>
        <w:rPr>
          <w:b/>
          <w:sz w:val="20"/>
        </w:rPr>
      </w:pPr>
    </w:p>
    <w:p>
      <w:pPr>
        <w:pStyle w:val="5"/>
        <w:ind w:left="672"/>
      </w:pPr>
      <w:r>
        <w:t>A、增加发放名单</w:t>
      </w:r>
    </w:p>
    <w:p>
      <w:pPr>
        <w:pStyle w:val="5"/>
        <w:spacing w:before="9"/>
        <w:rPr>
          <w:sz w:val="20"/>
        </w:rPr>
      </w:pPr>
    </w:p>
    <w:p>
      <w:pPr>
        <w:pStyle w:val="5"/>
        <w:spacing w:line="417" w:lineRule="auto"/>
        <w:ind w:left="113" w:right="631" w:firstLine="559"/>
        <w:jc w:val="both"/>
      </w:pPr>
      <w:r>
        <w:rPr>
          <w:spacing w:val="-14"/>
        </w:rPr>
        <w:t xml:space="preserve">在“领款明细”界面，点击“增加人员”，从调出的界面中选择人员， </w:t>
      </w:r>
      <w:r>
        <w:rPr>
          <w:spacing w:val="-10"/>
        </w:rPr>
        <w:t>点击选中人员</w:t>
      </w:r>
      <w:r>
        <w:rPr>
          <w:spacing w:val="-3"/>
        </w:rPr>
        <w:t>（可以多选</w:t>
      </w:r>
      <w:r>
        <w:rPr>
          <w:spacing w:val="-37"/>
        </w:rPr>
        <w:t>）</w:t>
      </w:r>
      <w:r>
        <w:rPr>
          <w:spacing w:val="-9"/>
        </w:rPr>
        <w:t>，点击确定后系统将自动读取填列：人员编号、</w:t>
      </w:r>
      <w:r>
        <w:rPr>
          <w:spacing w:val="-3"/>
        </w:rPr>
        <w:t>人员名称、开户行、银行账号。校外人员，逐项按规定填写以下内容：</w:t>
      </w:r>
    </w:p>
    <w:p>
      <w:pPr>
        <w:spacing w:after="0" w:line="417" w:lineRule="auto"/>
        <w:jc w:val="both"/>
        <w:sectPr>
          <w:footerReference r:id="rId9" w:type="default"/>
          <w:pgSz w:w="11910" w:h="16840"/>
          <w:pgMar w:top="1380" w:right="700" w:bottom="1160" w:left="1360" w:header="0" w:footer="973" w:gutter="0"/>
          <w:pgNumType w:start="25"/>
          <w:cols w:space="720" w:num="1"/>
        </w:sectPr>
      </w:pPr>
    </w:p>
    <w:p>
      <w:pPr>
        <w:pStyle w:val="5"/>
        <w:ind w:left="116"/>
        <w:rPr>
          <w:sz w:val="20"/>
        </w:rPr>
      </w:pPr>
      <w:r>
        <w:rPr>
          <w:sz w:val="20"/>
        </w:rPr>
        <w:drawing>
          <wp:inline distT="0" distB="0" distL="0" distR="0">
            <wp:extent cx="5669915" cy="2849880"/>
            <wp:effectExtent l="0" t="0" r="0" b="0"/>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50.jpeg"/>
                    <pic:cNvPicPr>
                      <a:picLocks noChangeAspect="1"/>
                    </pic:cNvPicPr>
                  </pic:nvPicPr>
                  <pic:blipFill>
                    <a:blip r:embed="rId39" cstate="print"/>
                    <a:stretch>
                      <a:fillRect/>
                    </a:stretch>
                  </pic:blipFill>
                  <pic:spPr>
                    <a:xfrm>
                      <a:off x="0" y="0"/>
                      <a:ext cx="5670324" cy="2850356"/>
                    </a:xfrm>
                    <a:prstGeom prst="rect">
                      <a:avLst/>
                    </a:prstGeom>
                  </pic:spPr>
                </pic:pic>
              </a:graphicData>
            </a:graphic>
          </wp:inline>
        </w:drawing>
      </w:r>
    </w:p>
    <w:p>
      <w:pPr>
        <w:pStyle w:val="5"/>
        <w:spacing w:before="1"/>
        <w:rPr>
          <w:sz w:val="13"/>
        </w:rPr>
      </w:pPr>
    </w:p>
    <w:p>
      <w:pPr>
        <w:pStyle w:val="5"/>
        <w:spacing w:before="62" w:line="417" w:lineRule="auto"/>
        <w:ind w:left="113" w:right="772" w:firstLine="559"/>
      </w:pPr>
      <w:r>
        <w:t>证件类型为身份证：a）证件号码必须为收款人的身份证号码，b）人员名称（必须与银行开户的姓名一致，c）开户行（必须具体到开户的网点的名称，联行号自动生成）,d)银行账号，e）备注（请填写领款人所在单位名称）。</w:t>
      </w:r>
    </w:p>
    <w:p>
      <w:pPr>
        <w:pStyle w:val="5"/>
        <w:spacing w:line="417" w:lineRule="auto"/>
        <w:ind w:left="113" w:right="771" w:firstLine="559"/>
      </w:pPr>
      <w:r>
        <w:t>证件类型为护照、通行证或其他证件：需要填写性别、国籍、出生日期和出生国家这 4 项信息。</w:t>
      </w:r>
    </w:p>
    <w:p>
      <w:pPr>
        <w:pStyle w:val="5"/>
        <w:spacing w:line="358" w:lineRule="exact"/>
        <w:ind w:left="672"/>
      </w:pPr>
      <w:r>
        <w:t>B、填写金额</w:t>
      </w:r>
    </w:p>
    <w:p>
      <w:pPr>
        <w:pStyle w:val="5"/>
        <w:spacing w:before="8"/>
        <w:rPr>
          <w:sz w:val="20"/>
        </w:rPr>
      </w:pPr>
    </w:p>
    <w:p>
      <w:pPr>
        <w:pStyle w:val="5"/>
        <w:spacing w:line="417" w:lineRule="auto"/>
        <w:ind w:left="113" w:right="771" w:firstLine="559"/>
      </w:pPr>
      <w:r>
        <w:t>在“金额”栏中，填写发放金额，或点击“批量生成”，自动生成统一的发放金额。</w:t>
      </w:r>
    </w:p>
    <w:p>
      <w:pPr>
        <w:pStyle w:val="5"/>
        <w:spacing w:line="417" w:lineRule="auto"/>
        <w:ind w:left="672" w:right="6498"/>
      </w:pPr>
      <w:r>
        <w:t>C、计算依据（选填） D、备注（选填）</w:t>
      </w:r>
    </w:p>
    <w:p>
      <w:pPr>
        <w:pStyle w:val="5"/>
        <w:spacing w:line="417" w:lineRule="auto"/>
        <w:ind w:left="672" w:right="2309"/>
        <w:rPr>
          <w:b/>
        </w:rPr>
      </w:pPr>
      <w:r>
        <w:t xml:space="preserve">E、确认借款信息已编辑后，点击下一步或“附件清单” </w:t>
      </w:r>
      <w:r>
        <w:rPr>
          <w:b/>
        </w:rPr>
        <w:t>2.表格导入</w:t>
      </w:r>
    </w:p>
    <w:p>
      <w:pPr>
        <w:pStyle w:val="5"/>
        <w:spacing w:line="417" w:lineRule="auto"/>
        <w:ind w:left="113" w:right="771" w:firstLine="559"/>
      </w:pPr>
      <w:r>
        <w:t>A</w:t>
      </w:r>
      <w:r>
        <w:rPr>
          <w:spacing w:val="-9"/>
        </w:rPr>
        <w:t>、首先在“领款明细”界面中，点击“</w:t>
      </w:r>
      <w:r>
        <w:t>Excel</w:t>
      </w:r>
      <w:r>
        <w:rPr>
          <w:spacing w:val="-14"/>
        </w:rPr>
        <w:t xml:space="preserve"> 模板下载”</w:t>
      </w:r>
      <w:r>
        <w:rPr>
          <w:spacing w:val="-12"/>
        </w:rPr>
        <w:t>（</w:t>
      </w:r>
      <w:r>
        <w:rPr>
          <w:spacing w:val="-2"/>
        </w:rPr>
        <w:t>定义好的</w:t>
      </w:r>
      <w:r>
        <w:rPr>
          <w:spacing w:val="-3"/>
        </w:rPr>
        <w:t>格式</w:t>
      </w:r>
      <w:r>
        <w:t>）</w:t>
      </w:r>
    </w:p>
    <w:p>
      <w:pPr>
        <w:spacing w:after="0" w:line="417" w:lineRule="auto"/>
        <w:sectPr>
          <w:pgSz w:w="11910" w:h="16840"/>
          <w:pgMar w:top="1380" w:right="700" w:bottom="1160" w:left="1360" w:header="0" w:footer="973" w:gutter="0"/>
          <w:cols w:space="720" w:num="1"/>
        </w:sectPr>
      </w:pPr>
    </w:p>
    <w:p>
      <w:pPr>
        <w:pStyle w:val="5"/>
        <w:spacing w:before="39" w:line="417" w:lineRule="auto"/>
        <w:ind w:left="113" w:right="910" w:firstLine="559"/>
      </w:pPr>
      <w:r>
        <w:t>B、按要求填写模板，计算依据可以填“无”，填写完毕后，改名保存在方便查找的位置</w:t>
      </w:r>
    </w:p>
    <w:p>
      <w:pPr>
        <w:pStyle w:val="5"/>
        <w:spacing w:line="417" w:lineRule="auto"/>
        <w:ind w:left="113" w:right="631" w:firstLine="559"/>
      </w:pPr>
      <w:r>
        <w:t>C、在“领款明细”界面中，点击“浏览“选择文件 ， 点击“提交” excel 文件。</w:t>
      </w:r>
    </w:p>
    <w:p>
      <w:pPr>
        <w:pStyle w:val="5"/>
        <w:spacing w:line="417" w:lineRule="auto"/>
        <w:ind w:left="113" w:right="910" w:firstLine="559"/>
      </w:pPr>
      <w:r>
        <w:t>D、确认劳务申报明细填写完整，点击“下一步（附件清单）”，如果没有附件清单 ，点击“确认提交”。</w:t>
      </w:r>
    </w:p>
    <w:p>
      <w:pPr>
        <w:pStyle w:val="5"/>
        <w:spacing w:line="358" w:lineRule="exact"/>
        <w:ind w:left="672"/>
      </w:pPr>
      <w:r>
        <w:t>第三步 附件清单填写</w:t>
      </w:r>
    </w:p>
    <w:p>
      <w:pPr>
        <w:pStyle w:val="5"/>
        <w:spacing w:before="8"/>
        <w:rPr>
          <w:sz w:val="20"/>
        </w:rPr>
      </w:pPr>
    </w:p>
    <w:p>
      <w:pPr>
        <w:pStyle w:val="5"/>
        <w:spacing w:line="417" w:lineRule="auto"/>
        <w:ind w:left="113" w:right="771" w:firstLine="559"/>
      </w:pPr>
      <w:r>
        <w:drawing>
          <wp:anchor distT="0" distB="0" distL="0" distR="0" simplePos="0" relativeHeight="251668480" behindDoc="1" locked="0" layoutInCell="1" allowOverlap="1">
            <wp:simplePos x="0" y="0"/>
            <wp:positionH relativeFrom="page">
              <wp:posOffset>935355</wp:posOffset>
            </wp:positionH>
            <wp:positionV relativeFrom="paragraph">
              <wp:posOffset>731520</wp:posOffset>
            </wp:positionV>
            <wp:extent cx="5685790" cy="2726690"/>
            <wp:effectExtent l="0" t="0" r="0" b="0"/>
            <wp:wrapNone/>
            <wp:docPr id="11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1.jpeg"/>
                    <pic:cNvPicPr>
                      <a:picLocks noChangeAspect="1"/>
                    </pic:cNvPicPr>
                  </pic:nvPicPr>
                  <pic:blipFill>
                    <a:blip r:embed="rId40" cstate="print"/>
                    <a:stretch>
                      <a:fillRect/>
                    </a:stretch>
                  </pic:blipFill>
                  <pic:spPr>
                    <a:xfrm>
                      <a:off x="0" y="0"/>
                      <a:ext cx="5686044" cy="2726436"/>
                    </a:xfrm>
                    <a:prstGeom prst="rect">
                      <a:avLst/>
                    </a:prstGeom>
                  </pic:spPr>
                </pic:pic>
              </a:graphicData>
            </a:graphic>
          </wp:anchor>
        </w:drawing>
      </w:r>
      <w:r>
        <w:t>在“附件清单”界面，点击“增加行”，调出“附件清单”界面，具体步骤如下：</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11"/>
        <w:rPr>
          <w:sz w:val="32"/>
        </w:rPr>
      </w:pPr>
    </w:p>
    <w:p>
      <w:pPr>
        <w:pStyle w:val="13"/>
        <w:numPr>
          <w:ilvl w:val="0"/>
          <w:numId w:val="21"/>
        </w:numPr>
        <w:tabs>
          <w:tab w:val="left" w:pos="956"/>
        </w:tabs>
        <w:spacing w:before="0" w:after="0" w:line="240" w:lineRule="auto"/>
        <w:ind w:left="955" w:right="0" w:hanging="284"/>
        <w:jc w:val="left"/>
        <w:rPr>
          <w:sz w:val="28"/>
        </w:rPr>
      </w:pPr>
      <w:r>
        <w:rPr>
          <w:spacing w:val="-3"/>
          <w:sz w:val="28"/>
        </w:rPr>
        <w:t>填写附件说明；</w:t>
      </w:r>
    </w:p>
    <w:p>
      <w:pPr>
        <w:pStyle w:val="5"/>
        <w:spacing w:before="9"/>
        <w:rPr>
          <w:sz w:val="20"/>
        </w:rPr>
      </w:pPr>
    </w:p>
    <w:p>
      <w:pPr>
        <w:pStyle w:val="13"/>
        <w:numPr>
          <w:ilvl w:val="0"/>
          <w:numId w:val="21"/>
        </w:numPr>
        <w:tabs>
          <w:tab w:val="left" w:pos="956"/>
        </w:tabs>
        <w:spacing w:before="0" w:after="0" w:line="240" w:lineRule="auto"/>
        <w:ind w:left="955" w:right="0" w:hanging="284"/>
        <w:jc w:val="left"/>
        <w:rPr>
          <w:sz w:val="28"/>
        </w:rPr>
      </w:pPr>
      <w:r>
        <w:rPr>
          <w:spacing w:val="-3"/>
          <w:sz w:val="28"/>
        </w:rPr>
        <w:t>选择文件：选择需要上传的附件，点击确定；</w:t>
      </w:r>
    </w:p>
    <w:p>
      <w:pPr>
        <w:pStyle w:val="5"/>
        <w:spacing w:before="9"/>
        <w:rPr>
          <w:sz w:val="20"/>
        </w:rPr>
      </w:pPr>
    </w:p>
    <w:p>
      <w:pPr>
        <w:spacing w:after="0" w:line="417" w:lineRule="auto"/>
        <w:jc w:val="left"/>
        <w:rPr>
          <w:sz w:val="28"/>
        </w:rPr>
        <w:sectPr>
          <w:pgSz w:w="11910" w:h="16840"/>
          <w:pgMar w:top="1380" w:right="700" w:bottom="1160" w:left="1360" w:header="0" w:footer="973" w:gutter="0"/>
          <w:cols w:space="720" w:num="1"/>
        </w:sectPr>
      </w:pPr>
    </w:p>
    <w:p>
      <w:pPr>
        <w:pStyle w:val="5"/>
        <w:ind w:left="113"/>
        <w:rPr>
          <w:sz w:val="20"/>
        </w:rPr>
      </w:pPr>
    </w:p>
    <w:p>
      <w:pPr>
        <w:pStyle w:val="5"/>
        <w:spacing w:before="10"/>
        <w:rPr>
          <w:sz w:val="11"/>
        </w:rPr>
      </w:pPr>
    </w:p>
    <w:p>
      <w:pPr>
        <w:pStyle w:val="5"/>
        <w:spacing w:before="62"/>
        <w:ind w:left="672"/>
        <w:jc w:val="both"/>
      </w:pPr>
      <w:r>
        <w:t>第四步 提交单据</w:t>
      </w:r>
    </w:p>
    <w:p>
      <w:pPr>
        <w:pStyle w:val="5"/>
        <w:spacing w:before="9"/>
        <w:rPr>
          <w:sz w:val="20"/>
        </w:rPr>
      </w:pPr>
    </w:p>
    <w:p>
      <w:pPr>
        <w:pStyle w:val="5"/>
        <w:spacing w:line="417" w:lineRule="auto"/>
        <w:ind w:left="113" w:right="771" w:firstLine="559"/>
        <w:jc w:val="both"/>
      </w:pPr>
      <w:r>
        <w:t>点击“提交”按钮，这时候我们就可以看到单据是待审批的状态。单据提交后，如果发现录入的单据有问题，在审核人没有审核之前，可以选中此条单据，点击“撤回”进行修改。如果审核人已经审核完毕，此条单据就不能再进行修改，所以在确定提交前，报销人一定要仔细确认信息填写无误，上传的附件完整齐备。</w:t>
      </w:r>
    </w:p>
    <w:p>
      <w:pPr>
        <w:spacing w:after="0" w:line="417" w:lineRule="auto"/>
        <w:jc w:val="both"/>
      </w:pPr>
    </w:p>
    <w:p>
      <w:pPr>
        <w:spacing w:after="0" w:line="417" w:lineRule="auto"/>
        <w:jc w:val="both"/>
        <w:sectPr>
          <w:pgSz w:w="11910" w:h="16840"/>
          <w:pgMar w:top="1300" w:right="700" w:bottom="1160" w:left="1360" w:header="0" w:footer="973" w:gutter="0"/>
          <w:cols w:space="720" w:num="1"/>
        </w:sectPr>
      </w:pPr>
      <w:r>
        <w:drawing>
          <wp:inline distT="0" distB="0" distL="114300" distR="114300">
            <wp:extent cx="6247765" cy="2133600"/>
            <wp:effectExtent l="0" t="0" r="635"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1"/>
                    <pic:cNvPicPr>
                      <a:picLocks noChangeAspect="1"/>
                    </pic:cNvPicPr>
                  </pic:nvPicPr>
                  <pic:blipFill>
                    <a:blip r:embed="rId41"/>
                    <a:stretch>
                      <a:fillRect/>
                    </a:stretch>
                  </pic:blipFill>
                  <pic:spPr>
                    <a:xfrm>
                      <a:off x="0" y="0"/>
                      <a:ext cx="6247765" cy="2133600"/>
                    </a:xfrm>
                    <a:prstGeom prst="rect">
                      <a:avLst/>
                    </a:prstGeom>
                    <a:noFill/>
                    <a:ln>
                      <a:noFill/>
                    </a:ln>
                  </pic:spPr>
                </pic:pic>
              </a:graphicData>
            </a:graphic>
          </wp:inline>
        </w:drawing>
      </w:r>
    </w:p>
    <w:p>
      <w:pPr>
        <w:pStyle w:val="13"/>
        <w:numPr>
          <w:ilvl w:val="1"/>
          <w:numId w:val="6"/>
        </w:numPr>
        <w:tabs>
          <w:tab w:val="left" w:pos="1320"/>
          <w:tab w:val="left" w:pos="1321"/>
        </w:tabs>
        <w:spacing w:before="59" w:after="0" w:line="240" w:lineRule="auto"/>
        <w:ind w:left="1309" w:leftChars="0" w:right="0" w:hanging="649" w:firstLineChars="0"/>
        <w:jc w:val="left"/>
        <w:rPr>
          <w:rFonts w:hint="eastAsia" w:ascii="黑体" w:eastAsia="黑体"/>
          <w:sz w:val="28"/>
        </w:rPr>
      </w:pPr>
      <w:bookmarkStart w:id="17" w:name="_bookmark7"/>
      <w:bookmarkEnd w:id="17"/>
      <w:bookmarkStart w:id="18" w:name="_bookmark7"/>
      <w:bookmarkEnd w:id="18"/>
      <w:bookmarkStart w:id="19" w:name="2.3  网报审批（项目负责人、部门负责人、校领导使用） "/>
      <w:bookmarkEnd w:id="19"/>
      <w:r>
        <w:rPr>
          <w:rFonts w:hint="eastAsia" w:ascii="黑体" w:eastAsia="黑体"/>
          <w:spacing w:val="-2"/>
          <w:sz w:val="28"/>
        </w:rPr>
        <w:t>网报审批</w:t>
      </w:r>
      <w:r>
        <w:rPr>
          <w:rFonts w:hint="eastAsia" w:ascii="黑体" w:eastAsia="黑体"/>
          <w:spacing w:val="-3"/>
          <w:sz w:val="28"/>
        </w:rPr>
        <w:t>（项目负责人、部门负责人、校领导使用</w:t>
      </w:r>
      <w:r>
        <w:rPr>
          <w:rFonts w:hint="eastAsia" w:ascii="黑体" w:eastAsia="黑体"/>
          <w:sz w:val="28"/>
        </w:rPr>
        <w:t>）</w:t>
      </w:r>
    </w:p>
    <w:p>
      <w:pPr>
        <w:pStyle w:val="5"/>
        <w:spacing w:before="5"/>
        <w:rPr>
          <w:rFonts w:ascii="黑体"/>
          <w:sz w:val="39"/>
        </w:rPr>
      </w:pPr>
    </w:p>
    <w:p>
      <w:pPr>
        <w:pStyle w:val="5"/>
        <w:spacing w:line="417" w:lineRule="auto"/>
        <w:ind w:left="113" w:right="771" w:firstLine="559"/>
        <w:jc w:val="both"/>
      </w:pPr>
      <w:r>
        <w:t>进入系统后就会看到本人需要审批的单据（待审批中），由于页面不是定时刷新，可能在登录后有人提交单据审批，这时看不到单据，需要刷新页面（右击刷新/点击地址栏）。</w:t>
      </w:r>
    </w:p>
    <w:p>
      <w:pPr>
        <w:pStyle w:val="5"/>
        <w:spacing w:line="358" w:lineRule="exact"/>
        <w:ind w:left="672"/>
      </w:pPr>
      <w:r>
        <w:t>审批单据的进入方式有三种</w:t>
      </w:r>
    </w:p>
    <w:p>
      <w:pPr>
        <w:pStyle w:val="5"/>
        <w:spacing w:before="9"/>
        <w:rPr>
          <w:sz w:val="20"/>
        </w:rPr>
      </w:pPr>
    </w:p>
    <w:p>
      <w:pPr>
        <w:pStyle w:val="5"/>
        <w:spacing w:line="417" w:lineRule="auto"/>
        <w:ind w:left="113" w:right="771" w:firstLine="559"/>
      </w:pPr>
      <w:r>
        <w:t>一、主页面直接点击审批：进入审批页面；然后通过下一步查看具体数据</w:t>
      </w:r>
    </w:p>
    <w:p>
      <w:pPr>
        <w:pStyle w:val="5"/>
        <w:spacing w:line="417" w:lineRule="auto"/>
        <w:ind w:left="113" w:right="772" w:firstLine="559"/>
      </w:pPr>
      <w:r>
        <w:t>然后就是审批；点击“同意”，单据审批通过；点击“不同意”，需要填写审批意见，单据未通过审批。</w:t>
      </w:r>
    </w:p>
    <w:p>
      <w:pPr>
        <w:pStyle w:val="5"/>
        <w:spacing w:line="417" w:lineRule="auto"/>
        <w:ind w:left="113" w:right="910" w:firstLine="559"/>
      </w:pPr>
      <w:r>
        <w:t>二、具体页面审批：进入到报销审核中中，同样点击审批进入审批页面进行审批。</w:t>
      </w:r>
    </w:p>
    <w:p>
      <w:pPr>
        <w:pStyle w:val="5"/>
        <w:spacing w:line="417" w:lineRule="auto"/>
        <w:ind w:left="113" w:right="771" w:firstLine="559"/>
      </w:pPr>
      <w:r>
        <w:t>三、单据综合查询：点击待审批单据；点击审批；进入审批页面进行审批。</w:t>
      </w:r>
    </w:p>
    <w:p>
      <w:pPr>
        <w:spacing w:after="0" w:line="417" w:lineRule="auto"/>
        <w:sectPr>
          <w:pgSz w:w="11910" w:h="16840"/>
          <w:pgMar w:top="1360" w:right="700" w:bottom="1160" w:left="1360" w:header="0" w:footer="973" w:gutter="0"/>
          <w:cols w:space="720" w:num="1"/>
        </w:sectPr>
      </w:pPr>
    </w:p>
    <w:p>
      <w:pPr>
        <w:pStyle w:val="2"/>
      </w:pPr>
      <w:bookmarkStart w:id="20" w:name="_bookmark8"/>
      <w:bookmarkEnd w:id="20"/>
      <w:r>
        <w:t>第三章 微信公众号查询及报销审批</w:t>
      </w:r>
    </w:p>
    <w:p>
      <w:pPr>
        <w:pStyle w:val="5"/>
        <w:spacing w:before="5"/>
        <w:rPr>
          <w:b/>
          <w:sz w:val="35"/>
        </w:rPr>
      </w:pPr>
    </w:p>
    <w:p>
      <w:pPr>
        <w:numPr>
          <w:ilvl w:val="0"/>
          <w:numId w:val="22"/>
        </w:numPr>
        <w:spacing w:before="0"/>
        <w:ind w:left="672" w:right="0" w:firstLine="0"/>
        <w:jc w:val="left"/>
        <w:rPr>
          <w:rFonts w:hint="eastAsia" w:ascii="黑体" w:eastAsia="黑体"/>
          <w:b/>
          <w:sz w:val="28"/>
        </w:rPr>
      </w:pPr>
      <w:r>
        <w:rPr>
          <w:rFonts w:hint="eastAsia" w:ascii="黑体" w:eastAsia="黑体"/>
          <w:b/>
          <w:sz w:val="28"/>
        </w:rPr>
        <w:t>综合查询</w:t>
      </w:r>
    </w:p>
    <w:p>
      <w:pPr>
        <w:numPr>
          <w:ilvl w:val="0"/>
          <w:numId w:val="0"/>
        </w:numPr>
        <w:spacing w:before="0"/>
        <w:ind w:left="672" w:leftChars="0" w:right="0" w:rightChars="0"/>
        <w:jc w:val="left"/>
        <w:rPr>
          <w:rFonts w:hint="eastAsia" w:ascii="黑体" w:eastAsia="黑体"/>
          <w:b/>
          <w:sz w:val="28"/>
        </w:rPr>
      </w:pPr>
    </w:p>
    <w:p>
      <w:pPr>
        <w:keepNext w:val="0"/>
        <w:keepLines w:val="0"/>
        <w:widowControl/>
        <w:suppressLineNumbers w:val="0"/>
        <w:jc w:val="left"/>
        <w:rPr>
          <w:rFonts w:hint="default"/>
          <w:lang w:val="en-US"/>
        </w:rPr>
      </w:pPr>
      <w:r>
        <w:rPr>
          <w:rFonts w:hint="eastAsia" w:ascii="黑体"/>
          <w:b/>
          <w:lang w:val="en-US" w:eastAsia="zh-CN"/>
        </w:rPr>
        <w:t xml:space="preserve">   </w:t>
      </w:r>
      <w:r>
        <w:rPr>
          <w:rFonts w:ascii="宋体" w:hAnsi="宋体" w:eastAsia="宋体" w:cs="宋体"/>
          <w:kern w:val="0"/>
          <w:sz w:val="24"/>
          <w:szCs w:val="24"/>
          <w:lang w:val="en-US" w:eastAsia="zh-CN" w:bidi="ar"/>
        </w:rPr>
        <w:drawing>
          <wp:inline distT="0" distB="0" distL="114300" distR="114300">
            <wp:extent cx="2478405" cy="3495040"/>
            <wp:effectExtent l="0" t="0" r="17145" b="10160"/>
            <wp:docPr id="11"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6"/>
                    <pic:cNvPicPr>
                      <a:picLocks noChangeAspect="1"/>
                    </pic:cNvPicPr>
                  </pic:nvPicPr>
                  <pic:blipFill>
                    <a:blip r:embed="rId42"/>
                    <a:stretch>
                      <a:fillRect/>
                    </a:stretch>
                  </pic:blipFill>
                  <pic:spPr>
                    <a:xfrm>
                      <a:off x="0" y="0"/>
                      <a:ext cx="2478405" cy="3495040"/>
                    </a:xfrm>
                    <a:prstGeom prst="rect">
                      <a:avLst/>
                    </a:prstGeom>
                    <a:noFill/>
                    <a:ln w="9525">
                      <a:noFill/>
                    </a:ln>
                  </pic:spPr>
                </pic:pic>
              </a:graphicData>
            </a:graphic>
          </wp:inline>
        </w:drawing>
      </w:r>
      <w:r>
        <w:rPr>
          <w:rFonts w:hint="eastAsia"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2314575" cy="3504565"/>
            <wp:effectExtent l="0" t="0" r="9525" b="635"/>
            <wp:docPr id="10"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6"/>
                    <pic:cNvPicPr>
                      <a:picLocks noChangeAspect="1"/>
                    </pic:cNvPicPr>
                  </pic:nvPicPr>
                  <pic:blipFill>
                    <a:blip r:embed="rId43"/>
                    <a:stretch>
                      <a:fillRect/>
                    </a:stretch>
                  </pic:blipFill>
                  <pic:spPr>
                    <a:xfrm>
                      <a:off x="0" y="0"/>
                      <a:ext cx="2314575" cy="3504565"/>
                    </a:xfrm>
                    <a:prstGeom prst="rect">
                      <a:avLst/>
                    </a:prstGeom>
                    <a:noFill/>
                    <a:ln w="9525">
                      <a:noFill/>
                    </a:ln>
                  </pic:spPr>
                </pic:pic>
              </a:graphicData>
            </a:graphic>
          </wp:inline>
        </w:drawing>
      </w:r>
    </w:p>
    <w:p>
      <w:pPr>
        <w:keepNext w:val="0"/>
        <w:keepLines w:val="0"/>
        <w:widowControl/>
        <w:suppressLineNumbers w:val="0"/>
        <w:jc w:val="left"/>
      </w:pPr>
      <w:r>
        <w:rPr>
          <w:rFonts w:hint="eastAsia" w:cs="宋体"/>
          <w:kern w:val="0"/>
          <w:sz w:val="24"/>
          <w:szCs w:val="24"/>
          <w:lang w:val="en-US" w:eastAsia="zh-CN" w:bidi="ar"/>
        </w:rPr>
        <w:t xml:space="preserve">  </w:t>
      </w:r>
    </w:p>
    <w:p>
      <w:pPr>
        <w:keepNext w:val="0"/>
        <w:keepLines w:val="0"/>
        <w:widowControl/>
        <w:suppressLineNumbers w:val="0"/>
        <w:jc w:val="left"/>
        <w:rPr>
          <w:rFonts w:hint="default"/>
          <w:lang w:val="en-US"/>
        </w:rPr>
      </w:pPr>
    </w:p>
    <w:p>
      <w:pPr>
        <w:pStyle w:val="5"/>
        <w:rPr>
          <w:rFonts w:hint="default" w:ascii="黑体" w:eastAsia="宋体"/>
          <w:b/>
          <w:lang w:val="en-US" w:eastAsia="zh-CN"/>
        </w:rPr>
      </w:pPr>
    </w:p>
    <w:p>
      <w:pPr>
        <w:pStyle w:val="5"/>
        <w:spacing w:before="4"/>
        <w:rPr>
          <w:rFonts w:ascii="黑体"/>
          <w:b/>
          <w:sz w:val="30"/>
        </w:rPr>
      </w:pPr>
    </w:p>
    <w:p>
      <w:pPr>
        <w:pStyle w:val="13"/>
        <w:numPr>
          <w:ilvl w:val="2"/>
          <w:numId w:val="2"/>
        </w:numPr>
        <w:tabs>
          <w:tab w:val="left" w:pos="898"/>
        </w:tabs>
        <w:spacing w:before="1" w:after="0" w:line="240" w:lineRule="auto"/>
        <w:ind w:left="897" w:right="0" w:hanging="226"/>
        <w:jc w:val="left"/>
        <w:rPr>
          <w:sz w:val="28"/>
        </w:rPr>
      </w:pPr>
      <w:r>
        <w:rPr>
          <w:spacing w:val="-3"/>
          <w:sz w:val="28"/>
        </w:rPr>
        <w:t>综合查询下面显示有工资,其他收入，项目经费,个人往来。</w:t>
      </w:r>
    </w:p>
    <w:p>
      <w:pPr>
        <w:pStyle w:val="5"/>
        <w:spacing w:before="3"/>
        <w:rPr>
          <w:sz w:val="33"/>
        </w:rPr>
      </w:pPr>
    </w:p>
    <w:p>
      <w:pPr>
        <w:pStyle w:val="5"/>
        <w:spacing w:line="417" w:lineRule="auto"/>
        <w:ind w:left="113" w:right="771"/>
      </w:pPr>
      <w:r>
        <w:t>在综合查询界面,点击“工资”、“其他收入”“项目经费”、“个人往来”，可以查询相关工资信息，其他收入信息、项目经费使用信息，个人借款信息。</w:t>
      </w:r>
    </w:p>
    <w:p>
      <w:pPr>
        <w:spacing w:after="0" w:line="417" w:lineRule="auto"/>
        <w:sectPr>
          <w:pgSz w:w="11910" w:h="16840"/>
          <w:pgMar w:top="1580" w:right="700" w:bottom="1160" w:left="1360" w:header="0" w:footer="973" w:gutter="0"/>
          <w:cols w:space="720" w:num="1"/>
        </w:sectPr>
      </w:pPr>
    </w:p>
    <w:p>
      <w:pPr>
        <w:spacing w:before="39"/>
        <w:ind w:left="672" w:right="0" w:firstLine="0"/>
        <w:jc w:val="left"/>
        <w:rPr>
          <w:rFonts w:hint="eastAsia" w:ascii="黑体" w:eastAsia="黑体"/>
          <w:b/>
          <w:sz w:val="28"/>
        </w:rPr>
      </w:pPr>
      <w:r>
        <w:rPr>
          <w:rFonts w:hint="eastAsia" w:ascii="黑体" w:eastAsia="黑体"/>
          <w:sz w:val="28"/>
        </w:rPr>
        <w:t>二、</w:t>
      </w:r>
      <w:r>
        <w:rPr>
          <w:rFonts w:hint="eastAsia" w:ascii="黑体" w:eastAsia="黑体"/>
          <w:b/>
          <w:sz w:val="28"/>
        </w:rPr>
        <w:t>网报审批</w:t>
      </w:r>
    </w:p>
    <w:p>
      <w:pPr>
        <w:pStyle w:val="5"/>
        <w:spacing w:before="10"/>
        <w:rPr>
          <w:rFonts w:ascii="黑体"/>
          <w:b/>
          <w:sz w:val="24"/>
        </w:rPr>
      </w:pPr>
      <w:r>
        <w:drawing>
          <wp:anchor distT="0" distB="0" distL="0" distR="0" simplePos="0" relativeHeight="251659264" behindDoc="0" locked="0" layoutInCell="1" allowOverlap="1">
            <wp:simplePos x="0" y="0"/>
            <wp:positionH relativeFrom="page">
              <wp:posOffset>1287780</wp:posOffset>
            </wp:positionH>
            <wp:positionV relativeFrom="paragraph">
              <wp:posOffset>226695</wp:posOffset>
            </wp:positionV>
            <wp:extent cx="2485390" cy="3096895"/>
            <wp:effectExtent l="0" t="0" r="0" b="0"/>
            <wp:wrapTopAndBottom/>
            <wp:docPr id="12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54.jpeg"/>
                    <pic:cNvPicPr>
                      <a:picLocks noChangeAspect="1"/>
                    </pic:cNvPicPr>
                  </pic:nvPicPr>
                  <pic:blipFill>
                    <a:blip r:embed="rId44" cstate="print"/>
                    <a:stretch>
                      <a:fillRect/>
                    </a:stretch>
                  </pic:blipFill>
                  <pic:spPr>
                    <a:xfrm>
                      <a:off x="0" y="0"/>
                      <a:ext cx="2485362" cy="3096768"/>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3841750</wp:posOffset>
            </wp:positionH>
            <wp:positionV relativeFrom="paragraph">
              <wp:posOffset>226695</wp:posOffset>
            </wp:positionV>
            <wp:extent cx="2436495" cy="3096895"/>
            <wp:effectExtent l="0" t="0" r="0" b="0"/>
            <wp:wrapTopAndBottom/>
            <wp:docPr id="13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55.jpeg"/>
                    <pic:cNvPicPr>
                      <a:picLocks noChangeAspect="1"/>
                    </pic:cNvPicPr>
                  </pic:nvPicPr>
                  <pic:blipFill>
                    <a:blip r:embed="rId45" cstate="print"/>
                    <a:stretch>
                      <a:fillRect/>
                    </a:stretch>
                  </pic:blipFill>
                  <pic:spPr>
                    <a:xfrm>
                      <a:off x="0" y="0"/>
                      <a:ext cx="2436450" cy="3096768"/>
                    </a:xfrm>
                    <a:prstGeom prst="rect">
                      <a:avLst/>
                    </a:prstGeom>
                  </pic:spPr>
                </pic:pic>
              </a:graphicData>
            </a:graphic>
          </wp:anchor>
        </w:drawing>
      </w:r>
    </w:p>
    <w:p>
      <w:pPr>
        <w:pStyle w:val="5"/>
        <w:spacing w:before="6"/>
        <w:rPr>
          <w:rFonts w:ascii="黑体"/>
          <w:b/>
          <w:sz w:val="24"/>
        </w:rPr>
      </w:pPr>
    </w:p>
    <w:p>
      <w:pPr>
        <w:pStyle w:val="13"/>
        <w:numPr>
          <w:ilvl w:val="2"/>
          <w:numId w:val="2"/>
        </w:numPr>
        <w:tabs>
          <w:tab w:val="left" w:pos="898"/>
        </w:tabs>
        <w:spacing w:before="0" w:after="0" w:line="417" w:lineRule="auto"/>
        <w:ind w:left="113" w:right="826" w:firstLine="559"/>
        <w:jc w:val="left"/>
        <w:rPr>
          <w:sz w:val="28"/>
        </w:rPr>
      </w:pPr>
      <w:r>
        <w:rPr>
          <w:spacing w:val="-3"/>
          <w:sz w:val="28"/>
        </w:rPr>
        <w:t>代办事项上显示的数字是当前需要审批的事项，包括差旅费，日常报销，借款，劳务。</w:t>
      </w:r>
    </w:p>
    <w:p>
      <w:pPr>
        <w:pStyle w:val="5"/>
        <w:spacing w:before="5"/>
        <w:rPr>
          <w:sz w:val="8"/>
        </w:rPr>
      </w:pPr>
      <w:r>
        <w:drawing>
          <wp:anchor distT="0" distB="0" distL="0" distR="0" simplePos="0" relativeHeight="251659264" behindDoc="0" locked="0" layoutInCell="1" allowOverlap="1">
            <wp:simplePos x="0" y="0"/>
            <wp:positionH relativeFrom="page">
              <wp:posOffset>1295400</wp:posOffset>
            </wp:positionH>
            <wp:positionV relativeFrom="paragraph">
              <wp:posOffset>99060</wp:posOffset>
            </wp:positionV>
            <wp:extent cx="2419985" cy="3185160"/>
            <wp:effectExtent l="0" t="0" r="0" b="0"/>
            <wp:wrapTopAndBottom/>
            <wp:docPr id="13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6.jpeg"/>
                    <pic:cNvPicPr>
                      <a:picLocks noChangeAspect="1"/>
                    </pic:cNvPicPr>
                  </pic:nvPicPr>
                  <pic:blipFill>
                    <a:blip r:embed="rId46" cstate="print"/>
                    <a:stretch>
                      <a:fillRect/>
                    </a:stretch>
                  </pic:blipFill>
                  <pic:spPr>
                    <a:xfrm>
                      <a:off x="0" y="0"/>
                      <a:ext cx="2420232" cy="318516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3884295</wp:posOffset>
            </wp:positionH>
            <wp:positionV relativeFrom="paragraph">
              <wp:posOffset>92710</wp:posOffset>
            </wp:positionV>
            <wp:extent cx="2398395" cy="3205480"/>
            <wp:effectExtent l="0" t="0" r="0" b="0"/>
            <wp:wrapTopAndBottom/>
            <wp:docPr id="13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57.jpeg"/>
                    <pic:cNvPicPr>
                      <a:picLocks noChangeAspect="1"/>
                    </pic:cNvPicPr>
                  </pic:nvPicPr>
                  <pic:blipFill>
                    <a:blip r:embed="rId47" cstate="print"/>
                    <a:stretch>
                      <a:fillRect/>
                    </a:stretch>
                  </pic:blipFill>
                  <pic:spPr>
                    <a:xfrm>
                      <a:off x="0" y="0"/>
                      <a:ext cx="2398636" cy="3205353"/>
                    </a:xfrm>
                    <a:prstGeom prst="rect">
                      <a:avLst/>
                    </a:prstGeom>
                  </pic:spPr>
                </pic:pic>
              </a:graphicData>
            </a:graphic>
          </wp:anchor>
        </w:drawing>
      </w:r>
    </w:p>
    <w:p>
      <w:pPr>
        <w:pStyle w:val="5"/>
        <w:spacing w:before="8"/>
        <w:rPr>
          <w:sz w:val="25"/>
        </w:rPr>
      </w:pPr>
    </w:p>
    <w:p>
      <w:pPr>
        <w:pStyle w:val="13"/>
        <w:numPr>
          <w:ilvl w:val="2"/>
          <w:numId w:val="2"/>
        </w:numPr>
        <w:tabs>
          <w:tab w:val="left" w:pos="898"/>
        </w:tabs>
        <w:spacing w:before="73" w:after="0" w:line="240" w:lineRule="auto"/>
        <w:ind w:left="897" w:right="0" w:hanging="226"/>
        <w:jc w:val="left"/>
        <w:rPr>
          <w:sz w:val="28"/>
        </w:rPr>
      </w:pPr>
      <w:r>
        <w:rPr>
          <w:spacing w:val="-3"/>
          <w:sz w:val="28"/>
        </w:rPr>
        <w:t>下图为待审批项目点击进去的列表</w:t>
      </w:r>
    </w:p>
    <w:p>
      <w:pPr>
        <w:spacing w:after="0" w:line="240" w:lineRule="auto"/>
        <w:jc w:val="left"/>
        <w:rPr>
          <w:sz w:val="28"/>
        </w:rPr>
        <w:sectPr>
          <w:pgSz w:w="11910" w:h="16840"/>
          <w:pgMar w:top="1380" w:right="700" w:bottom="1160" w:left="1360" w:header="0" w:footer="973" w:gutter="0"/>
          <w:cols w:space="720" w:num="1"/>
        </w:sectPr>
      </w:pPr>
    </w:p>
    <w:p>
      <w:pPr>
        <w:tabs>
          <w:tab w:val="left" w:pos="4678"/>
        </w:tabs>
        <w:spacing w:line="240" w:lineRule="auto"/>
        <w:ind w:left="579" w:right="0" w:firstLine="0"/>
        <w:rPr>
          <w:sz w:val="20"/>
        </w:rPr>
      </w:pPr>
      <w:r>
        <w:rPr>
          <w:position w:val="4"/>
          <w:sz w:val="20"/>
        </w:rPr>
        <w:drawing>
          <wp:inline distT="0" distB="0" distL="0" distR="0">
            <wp:extent cx="2456815" cy="3285490"/>
            <wp:effectExtent l="0" t="0" r="0" b="0"/>
            <wp:docPr id="13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58.jpeg"/>
                    <pic:cNvPicPr>
                      <a:picLocks noChangeAspect="1"/>
                    </pic:cNvPicPr>
                  </pic:nvPicPr>
                  <pic:blipFill>
                    <a:blip r:embed="rId48" cstate="print"/>
                    <a:stretch>
                      <a:fillRect/>
                    </a:stretch>
                  </pic:blipFill>
                  <pic:spPr>
                    <a:xfrm>
                      <a:off x="0" y="0"/>
                      <a:ext cx="2457268" cy="3285934"/>
                    </a:xfrm>
                    <a:prstGeom prst="rect">
                      <a:avLst/>
                    </a:prstGeom>
                  </pic:spPr>
                </pic:pic>
              </a:graphicData>
            </a:graphic>
          </wp:inline>
        </w:drawing>
      </w:r>
      <w:r>
        <w:rPr>
          <w:position w:val="4"/>
          <w:sz w:val="20"/>
        </w:rPr>
        <w:tab/>
      </w:r>
      <w:r>
        <w:rPr>
          <w:sz w:val="20"/>
        </w:rPr>
        <w:drawing>
          <wp:inline distT="0" distB="0" distL="0" distR="0">
            <wp:extent cx="2496820" cy="3317240"/>
            <wp:effectExtent l="0" t="0" r="0" b="0"/>
            <wp:docPr id="13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9.jpeg"/>
                    <pic:cNvPicPr>
                      <a:picLocks noChangeAspect="1"/>
                    </pic:cNvPicPr>
                  </pic:nvPicPr>
                  <pic:blipFill>
                    <a:blip r:embed="rId49" cstate="print"/>
                    <a:stretch>
                      <a:fillRect/>
                    </a:stretch>
                  </pic:blipFill>
                  <pic:spPr>
                    <a:xfrm>
                      <a:off x="0" y="0"/>
                      <a:ext cx="2496938" cy="3317557"/>
                    </a:xfrm>
                    <a:prstGeom prst="rect">
                      <a:avLst/>
                    </a:prstGeom>
                  </pic:spPr>
                </pic:pic>
              </a:graphicData>
            </a:graphic>
          </wp:inline>
        </w:drawing>
      </w:r>
    </w:p>
    <w:p>
      <w:pPr>
        <w:pStyle w:val="5"/>
        <w:spacing w:before="9"/>
        <w:rPr>
          <w:sz w:val="20"/>
        </w:rPr>
      </w:pPr>
    </w:p>
    <w:p>
      <w:pPr>
        <w:pStyle w:val="13"/>
        <w:numPr>
          <w:ilvl w:val="2"/>
          <w:numId w:val="2"/>
        </w:numPr>
        <w:tabs>
          <w:tab w:val="left" w:pos="898"/>
        </w:tabs>
        <w:spacing w:before="73" w:after="0" w:line="417" w:lineRule="auto"/>
        <w:ind w:left="113" w:right="771" w:firstLine="559"/>
        <w:jc w:val="both"/>
        <w:rPr>
          <w:sz w:val="28"/>
        </w:rPr>
      </w:pPr>
      <w:r>
        <w:rPr>
          <w:spacing w:val="-3"/>
          <w:sz w:val="28"/>
        </w:rPr>
        <w:t>选择一个待审批项目，进去后可以看到待审批项目明细，点击右上角的菜单，可以查看这个项目的报销明细，支付明细，附件明细，审批明</w:t>
      </w:r>
      <w:r>
        <w:rPr>
          <w:spacing w:val="-2"/>
          <w:sz w:val="28"/>
        </w:rPr>
        <w:t>细等。</w:t>
      </w:r>
    </w:p>
    <w:p>
      <w:pPr>
        <w:pStyle w:val="13"/>
        <w:numPr>
          <w:ilvl w:val="2"/>
          <w:numId w:val="2"/>
        </w:numPr>
        <w:tabs>
          <w:tab w:val="left" w:pos="898"/>
        </w:tabs>
        <w:spacing w:before="158" w:after="0" w:line="240" w:lineRule="auto"/>
        <w:ind w:left="897" w:right="0" w:hanging="226"/>
        <w:jc w:val="left"/>
        <w:rPr>
          <w:sz w:val="28"/>
        </w:rPr>
      </w:pPr>
      <w:r>
        <w:rPr>
          <w:spacing w:val="-3"/>
          <w:sz w:val="28"/>
        </w:rPr>
        <w:t>下图为几个明细依次点击进入的界面</w:t>
      </w:r>
    </w:p>
    <w:p>
      <w:pPr>
        <w:pStyle w:val="5"/>
        <w:spacing w:before="10"/>
        <w:rPr>
          <w:sz w:val="25"/>
        </w:rPr>
      </w:pPr>
      <w:r>
        <w:drawing>
          <wp:anchor distT="0" distB="0" distL="0" distR="0" simplePos="0" relativeHeight="251659264" behindDoc="0" locked="0" layoutInCell="1" allowOverlap="1">
            <wp:simplePos x="0" y="0"/>
            <wp:positionH relativeFrom="page">
              <wp:posOffset>1263015</wp:posOffset>
            </wp:positionH>
            <wp:positionV relativeFrom="paragraph">
              <wp:posOffset>238760</wp:posOffset>
            </wp:positionV>
            <wp:extent cx="2378075" cy="3436620"/>
            <wp:effectExtent l="0" t="0" r="0" b="0"/>
            <wp:wrapTopAndBottom/>
            <wp:docPr id="14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0.jpeg"/>
                    <pic:cNvPicPr>
                      <a:picLocks noChangeAspect="1"/>
                    </pic:cNvPicPr>
                  </pic:nvPicPr>
                  <pic:blipFill>
                    <a:blip r:embed="rId50" cstate="print"/>
                    <a:stretch>
                      <a:fillRect/>
                    </a:stretch>
                  </pic:blipFill>
                  <pic:spPr>
                    <a:xfrm>
                      <a:off x="0" y="0"/>
                      <a:ext cx="2378268" cy="343662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3837305</wp:posOffset>
            </wp:positionH>
            <wp:positionV relativeFrom="paragraph">
              <wp:posOffset>234315</wp:posOffset>
            </wp:positionV>
            <wp:extent cx="2452370" cy="3458845"/>
            <wp:effectExtent l="0" t="0" r="0" b="0"/>
            <wp:wrapTopAndBottom/>
            <wp:docPr id="1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1.jpeg"/>
                    <pic:cNvPicPr>
                      <a:picLocks noChangeAspect="1"/>
                    </pic:cNvPicPr>
                  </pic:nvPicPr>
                  <pic:blipFill>
                    <a:blip r:embed="rId51" cstate="print"/>
                    <a:stretch>
                      <a:fillRect/>
                    </a:stretch>
                  </pic:blipFill>
                  <pic:spPr>
                    <a:xfrm>
                      <a:off x="0" y="0"/>
                      <a:ext cx="2452471" cy="3459003"/>
                    </a:xfrm>
                    <a:prstGeom prst="rect">
                      <a:avLst/>
                    </a:prstGeom>
                  </pic:spPr>
                </pic:pic>
              </a:graphicData>
            </a:graphic>
          </wp:anchor>
        </w:drawing>
      </w:r>
    </w:p>
    <w:p>
      <w:pPr>
        <w:spacing w:after="0"/>
        <w:rPr>
          <w:sz w:val="25"/>
        </w:rPr>
        <w:sectPr>
          <w:pgSz w:w="11910" w:h="16840"/>
          <w:pgMar w:top="1320" w:right="700" w:bottom="1160" w:left="1360" w:header="0" w:footer="973" w:gutter="0"/>
          <w:cols w:space="720" w:num="1"/>
        </w:sectPr>
      </w:pPr>
    </w:p>
    <w:p>
      <w:pPr>
        <w:tabs>
          <w:tab w:val="left" w:pos="4716"/>
        </w:tabs>
        <w:spacing w:line="240" w:lineRule="auto"/>
        <w:ind w:left="608" w:right="0" w:firstLine="0"/>
        <w:rPr>
          <w:sz w:val="20"/>
        </w:rPr>
      </w:pPr>
      <w:r>
        <w:rPr>
          <w:position w:val="1"/>
          <w:sz w:val="20"/>
        </w:rPr>
        <w:drawing>
          <wp:inline distT="0" distB="0" distL="0" distR="0">
            <wp:extent cx="2421255" cy="3520440"/>
            <wp:effectExtent l="0" t="0" r="0" b="0"/>
            <wp:docPr id="14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2.jpeg"/>
                    <pic:cNvPicPr>
                      <a:picLocks noChangeAspect="1"/>
                    </pic:cNvPicPr>
                  </pic:nvPicPr>
                  <pic:blipFill>
                    <a:blip r:embed="rId52" cstate="print"/>
                    <a:stretch>
                      <a:fillRect/>
                    </a:stretch>
                  </pic:blipFill>
                  <pic:spPr>
                    <a:xfrm>
                      <a:off x="0" y="0"/>
                      <a:ext cx="2421346" cy="3520440"/>
                    </a:xfrm>
                    <a:prstGeom prst="rect">
                      <a:avLst/>
                    </a:prstGeom>
                  </pic:spPr>
                </pic:pic>
              </a:graphicData>
            </a:graphic>
          </wp:inline>
        </w:drawing>
      </w:r>
      <w:r>
        <w:rPr>
          <w:position w:val="1"/>
          <w:sz w:val="20"/>
        </w:rPr>
        <w:tab/>
      </w:r>
      <w:r>
        <w:rPr>
          <w:sz w:val="20"/>
        </w:rPr>
        <w:drawing>
          <wp:inline distT="0" distB="0" distL="0" distR="0">
            <wp:extent cx="2371090" cy="3520440"/>
            <wp:effectExtent l="0" t="0" r="0" b="0"/>
            <wp:docPr id="14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3.jpeg"/>
                    <pic:cNvPicPr>
                      <a:picLocks noChangeAspect="1"/>
                    </pic:cNvPicPr>
                  </pic:nvPicPr>
                  <pic:blipFill>
                    <a:blip r:embed="rId53" cstate="print"/>
                    <a:stretch>
                      <a:fillRect/>
                    </a:stretch>
                  </pic:blipFill>
                  <pic:spPr>
                    <a:xfrm>
                      <a:off x="0" y="0"/>
                      <a:ext cx="2371312" cy="3520440"/>
                    </a:xfrm>
                    <a:prstGeom prst="rect">
                      <a:avLst/>
                    </a:prstGeom>
                  </pic:spPr>
                </pic:pic>
              </a:graphicData>
            </a:graphic>
          </wp:inline>
        </w:drawing>
      </w:r>
    </w:p>
    <w:p>
      <w:pPr>
        <w:pStyle w:val="5"/>
        <w:spacing w:before="11"/>
        <w:rPr>
          <w:sz w:val="19"/>
        </w:rPr>
      </w:pPr>
    </w:p>
    <w:p>
      <w:pPr>
        <w:pStyle w:val="5"/>
        <w:spacing w:before="62"/>
        <w:ind w:left="672"/>
      </w:pPr>
      <w:r>
        <w:t>附件明细：</w:t>
      </w:r>
    </w:p>
    <w:p>
      <w:pPr>
        <w:pStyle w:val="5"/>
        <w:spacing w:before="2"/>
      </w:pPr>
      <w:r>
        <w:drawing>
          <wp:anchor distT="0" distB="0" distL="0" distR="0" simplePos="0" relativeHeight="251659264" behindDoc="0" locked="0" layoutInCell="1" allowOverlap="1">
            <wp:simplePos x="0" y="0"/>
            <wp:positionH relativeFrom="page">
              <wp:posOffset>1284605</wp:posOffset>
            </wp:positionH>
            <wp:positionV relativeFrom="paragraph">
              <wp:posOffset>264795</wp:posOffset>
            </wp:positionV>
            <wp:extent cx="2396490" cy="3185160"/>
            <wp:effectExtent l="0" t="0" r="0" b="0"/>
            <wp:wrapTopAndBottom/>
            <wp:docPr id="149"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62.jpeg"/>
                    <pic:cNvPicPr>
                      <a:picLocks noChangeAspect="1"/>
                    </pic:cNvPicPr>
                  </pic:nvPicPr>
                  <pic:blipFill>
                    <a:blip r:embed="rId52" cstate="print"/>
                    <a:stretch>
                      <a:fillRect/>
                    </a:stretch>
                  </pic:blipFill>
                  <pic:spPr>
                    <a:xfrm>
                      <a:off x="0" y="0"/>
                      <a:ext cx="2396410" cy="3185160"/>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3883025</wp:posOffset>
            </wp:positionH>
            <wp:positionV relativeFrom="paragraph">
              <wp:posOffset>254000</wp:posOffset>
            </wp:positionV>
            <wp:extent cx="2421890" cy="3268980"/>
            <wp:effectExtent l="0" t="0" r="0" b="0"/>
            <wp:wrapTopAndBottom/>
            <wp:docPr id="15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64.jpeg"/>
                    <pic:cNvPicPr>
                      <a:picLocks noChangeAspect="1"/>
                    </pic:cNvPicPr>
                  </pic:nvPicPr>
                  <pic:blipFill>
                    <a:blip r:embed="rId54" cstate="print"/>
                    <a:stretch>
                      <a:fillRect/>
                    </a:stretch>
                  </pic:blipFill>
                  <pic:spPr>
                    <a:xfrm>
                      <a:off x="0" y="0"/>
                      <a:ext cx="2422038" cy="3268979"/>
                    </a:xfrm>
                    <a:prstGeom prst="rect">
                      <a:avLst/>
                    </a:prstGeom>
                  </pic:spPr>
                </pic:pic>
              </a:graphicData>
            </a:graphic>
          </wp:anchor>
        </w:drawing>
      </w:r>
    </w:p>
    <w:p>
      <w:pPr>
        <w:pStyle w:val="5"/>
        <w:spacing w:before="7"/>
        <w:rPr>
          <w:sz w:val="18"/>
        </w:rPr>
      </w:pPr>
    </w:p>
    <w:p>
      <w:pPr>
        <w:pStyle w:val="13"/>
        <w:numPr>
          <w:ilvl w:val="2"/>
          <w:numId w:val="2"/>
        </w:numPr>
        <w:tabs>
          <w:tab w:val="left" w:pos="898"/>
        </w:tabs>
        <w:spacing w:before="73" w:after="0" w:line="240" w:lineRule="auto"/>
        <w:ind w:left="897" w:right="0" w:hanging="226"/>
        <w:jc w:val="left"/>
        <w:rPr>
          <w:sz w:val="28"/>
        </w:rPr>
      </w:pPr>
      <w:r>
        <w:rPr>
          <w:spacing w:val="-3"/>
          <w:sz w:val="28"/>
        </w:rPr>
        <w:t>操作人查看完项目和明细后，就可以进行审批。</w:t>
      </w:r>
    </w:p>
    <w:p>
      <w:pPr>
        <w:spacing w:after="0" w:line="240" w:lineRule="auto"/>
        <w:jc w:val="left"/>
        <w:rPr>
          <w:sz w:val="28"/>
        </w:rPr>
        <w:sectPr>
          <w:pgSz w:w="11910" w:h="16840"/>
          <w:pgMar w:top="1320" w:right="700" w:bottom="1160" w:left="1360" w:header="0" w:footer="973" w:gutter="0"/>
          <w:cols w:space="720" w:num="1"/>
        </w:sectPr>
      </w:pPr>
    </w:p>
    <w:p>
      <w:pPr>
        <w:pStyle w:val="5"/>
        <w:ind w:left="2583"/>
        <w:rPr>
          <w:sz w:val="20"/>
        </w:rPr>
      </w:pPr>
      <w:r>
        <w:rPr>
          <w:sz w:val="20"/>
        </w:rPr>
        <w:drawing>
          <wp:inline distT="0" distB="0" distL="0" distR="0">
            <wp:extent cx="2528570" cy="3557270"/>
            <wp:effectExtent l="0" t="0" r="0" b="0"/>
            <wp:docPr id="15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5.jpeg"/>
                    <pic:cNvPicPr>
                      <a:picLocks noChangeAspect="1"/>
                    </pic:cNvPicPr>
                  </pic:nvPicPr>
                  <pic:blipFill>
                    <a:blip r:embed="rId55" cstate="print"/>
                    <a:stretch>
                      <a:fillRect/>
                    </a:stretch>
                  </pic:blipFill>
                  <pic:spPr>
                    <a:xfrm>
                      <a:off x="0" y="0"/>
                      <a:ext cx="2528768" cy="3557778"/>
                    </a:xfrm>
                    <a:prstGeom prst="rect">
                      <a:avLst/>
                    </a:prstGeom>
                  </pic:spPr>
                </pic:pic>
              </a:graphicData>
            </a:graphic>
          </wp:inline>
        </w:drawing>
      </w:r>
    </w:p>
    <w:p>
      <w:pPr>
        <w:pStyle w:val="5"/>
        <w:rPr>
          <w:sz w:val="20"/>
        </w:rPr>
      </w:pPr>
    </w:p>
    <w:p>
      <w:pPr>
        <w:pStyle w:val="13"/>
        <w:numPr>
          <w:ilvl w:val="2"/>
          <w:numId w:val="2"/>
        </w:numPr>
        <w:tabs>
          <w:tab w:val="left" w:pos="898"/>
        </w:tabs>
        <w:spacing w:before="226" w:after="0" w:line="417" w:lineRule="auto"/>
        <w:ind w:left="113" w:right="826" w:firstLine="559"/>
        <w:jc w:val="left"/>
        <w:rPr>
          <w:sz w:val="28"/>
        </w:rPr>
      </w:pPr>
      <w:r>
        <w:rPr>
          <w:spacing w:val="-3"/>
          <w:sz w:val="28"/>
        </w:rPr>
        <w:t>以上为待审批项目的操作，提交项目类似，审批人在审批的同时， 可以在页面填写审批意见。</w:t>
      </w:r>
    </w:p>
    <w:p>
      <w:pPr>
        <w:pStyle w:val="13"/>
        <w:numPr>
          <w:ilvl w:val="2"/>
          <w:numId w:val="2"/>
        </w:numPr>
        <w:tabs>
          <w:tab w:val="left" w:pos="898"/>
        </w:tabs>
        <w:spacing w:before="158" w:after="0" w:line="417" w:lineRule="auto"/>
        <w:ind w:left="113" w:right="826" w:firstLine="559"/>
        <w:jc w:val="left"/>
        <w:rPr>
          <w:sz w:val="28"/>
        </w:rPr>
      </w:pPr>
      <w:r>
        <w:drawing>
          <wp:anchor distT="0" distB="0" distL="0" distR="0" simplePos="0" relativeHeight="251659264" behindDoc="0" locked="0" layoutInCell="1" allowOverlap="1">
            <wp:simplePos x="0" y="0"/>
            <wp:positionH relativeFrom="page">
              <wp:posOffset>2691130</wp:posOffset>
            </wp:positionH>
            <wp:positionV relativeFrom="paragraph">
              <wp:posOffset>950595</wp:posOffset>
            </wp:positionV>
            <wp:extent cx="2175510" cy="3089275"/>
            <wp:effectExtent l="0" t="0" r="0" b="0"/>
            <wp:wrapTopAndBottom/>
            <wp:docPr id="15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66.jpeg"/>
                    <pic:cNvPicPr>
                      <a:picLocks noChangeAspect="1"/>
                    </pic:cNvPicPr>
                  </pic:nvPicPr>
                  <pic:blipFill>
                    <a:blip r:embed="rId56" cstate="print"/>
                    <a:stretch>
                      <a:fillRect/>
                    </a:stretch>
                  </pic:blipFill>
                  <pic:spPr>
                    <a:xfrm>
                      <a:off x="0" y="0"/>
                      <a:ext cx="2175467" cy="3089529"/>
                    </a:xfrm>
                    <a:prstGeom prst="rect">
                      <a:avLst/>
                    </a:prstGeom>
                  </pic:spPr>
                </pic:pic>
              </a:graphicData>
            </a:graphic>
          </wp:anchor>
        </w:drawing>
      </w:r>
      <w:r>
        <w:rPr>
          <w:spacing w:val="-3"/>
          <w:sz w:val="28"/>
        </w:rPr>
        <w:t>主页面上的差旅费，日常报销，借款，劳务具体功能类似，下面以日常报销为例。</w:t>
      </w:r>
    </w:p>
    <w:p>
      <w:pPr>
        <w:spacing w:after="0" w:line="417" w:lineRule="auto"/>
        <w:jc w:val="left"/>
        <w:rPr>
          <w:sz w:val="28"/>
        </w:rPr>
        <w:sectPr>
          <w:pgSz w:w="11910" w:h="16840"/>
          <w:pgMar w:top="1420" w:right="700" w:bottom="1160" w:left="1360" w:header="0" w:footer="973" w:gutter="0"/>
          <w:cols w:space="720" w:num="1"/>
        </w:sectPr>
      </w:pPr>
    </w:p>
    <w:p>
      <w:pPr>
        <w:pStyle w:val="13"/>
        <w:numPr>
          <w:ilvl w:val="2"/>
          <w:numId w:val="2"/>
        </w:numPr>
        <w:tabs>
          <w:tab w:val="left" w:pos="898"/>
        </w:tabs>
        <w:spacing w:before="59" w:after="0" w:line="240" w:lineRule="auto"/>
        <w:ind w:left="897" w:right="0" w:hanging="226"/>
        <w:jc w:val="left"/>
        <w:rPr>
          <w:sz w:val="28"/>
        </w:rPr>
      </w:pPr>
      <w:r>
        <w:rPr>
          <w:spacing w:val="-3"/>
          <w:sz w:val="28"/>
        </w:rPr>
        <w:t>每一个业务的状态都为待审批、办理中、已办结、已审批。</w:t>
      </w:r>
    </w:p>
    <w:p>
      <w:pPr>
        <w:pStyle w:val="5"/>
        <w:spacing w:before="3"/>
        <w:rPr>
          <w:sz w:val="33"/>
        </w:rPr>
      </w:pPr>
    </w:p>
    <w:p>
      <w:pPr>
        <w:pStyle w:val="13"/>
        <w:numPr>
          <w:ilvl w:val="2"/>
          <w:numId w:val="2"/>
        </w:numPr>
        <w:tabs>
          <w:tab w:val="left" w:pos="898"/>
        </w:tabs>
        <w:spacing w:before="0" w:after="0" w:line="417" w:lineRule="auto"/>
        <w:ind w:left="113" w:right="826" w:firstLine="559"/>
        <w:jc w:val="left"/>
        <w:rPr>
          <w:sz w:val="28"/>
        </w:rPr>
      </w:pPr>
      <w:r>
        <w:rPr>
          <w:spacing w:val="-3"/>
          <w:sz w:val="28"/>
        </w:rPr>
        <w:t>本系统登录一次，下次进来无需登录，如想退出可以点击个人设置里面的退出登录即可，下次进入系统，需要重新登录。</w:t>
      </w:r>
    </w:p>
    <w:sectPr>
      <w:footerReference r:id="rId10" w:type="default"/>
      <w:pgSz w:w="11910" w:h="16840"/>
      <w:pgMar w:top="1360" w:right="700" w:bottom="1160" w:left="1360" w:header="0" w:footer="973" w:gutter="0"/>
      <w:pgNumType w:start="35"/>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49" o:spid="_x0000_s2049" o:spt="202" type="#_x0000_t202" style="position:absolute;left:0pt;margin-left:303pt;margin-top:782.25pt;height:11.95pt;width:9.0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w w:val="99"/>
                    <w:sz w:val="20"/>
                  </w:rPr>
                  <w:instrText xml:space="preserve"> PAGE </w:instrText>
                </w:r>
                <w:r>
                  <w:fldChar w:fldCharType="separate"/>
                </w:r>
                <w:r>
                  <w:t>1</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0" o:spid="_x0000_s2050" o:spt="202" type="#_x0000_t202" style="position:absolute;left:0pt;margin-left:300.6pt;margin-top:782.25pt;height:11.95pt;width:14.1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1" o:spid="_x0000_s2051" o:spt="202" type="#_x0000_t202" style="position:absolute;left:0pt;margin-left:300.6pt;margin-top:782.25pt;height:11.95pt;width:14.1pt;mso-position-horizontal-relative:page;mso-position-vertical-relative:page;z-index:-251654144;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sz w:val="20"/>
                  </w:rPr>
                  <w:instrText xml:space="preserve"> PAGE </w:instrText>
                </w:r>
                <w:r>
                  <w:fldChar w:fldCharType="separate"/>
                </w:r>
                <w:r>
                  <w:t>20</w:t>
                </w:r>
                <w: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2" o:spid="_x0000_s2052" o:spt="202" type="#_x0000_t202" style="position:absolute;left:0pt;margin-left:300.6pt;margin-top:782.25pt;height:11.95pt;width:14.1pt;mso-position-horizontal-relative:page;mso-position-vertical-relative:page;z-index:-251653120;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sz w:val="20"/>
                  </w:rPr>
                  <w:instrText xml:space="preserve"> PAGE </w:instrText>
                </w:r>
                <w:r>
                  <w:fldChar w:fldCharType="separate"/>
                </w:r>
                <w:r>
                  <w:t>30</w:t>
                </w:r>
                <w: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3" o:spid="_x0000_s2053" o:spt="202" type="#_x0000_t202" style="position:absolute;left:0pt;margin-left:300.6pt;margin-top:782.25pt;height:11.95pt;width:14.1pt;mso-position-horizontal-relative:page;mso-position-vertical-relative:page;z-index:-251652096;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sz w:val="20"/>
                  </w:rPr>
                  <w:instrText xml:space="preserve"> PAGE </w:instrText>
                </w:r>
                <w:r>
                  <w:fldChar w:fldCharType="separate"/>
                </w:r>
                <w:r>
                  <w:t>40</w:t>
                </w:r>
                <w: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w:pict>
        <v:shape id="_x0000_s2054" o:spid="_x0000_s2054" o:spt="202" type="#_x0000_t202" style="position:absolute;left:0pt;margin-left:300.6pt;margin-top:782.25pt;height:11.95pt;width:14.1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pPr>
                  <w:spacing w:before="0" w:line="223" w:lineRule="exact"/>
                  <w:ind w:left="40" w:right="0" w:firstLine="0"/>
                  <w:jc w:val="left"/>
                  <w:rPr>
                    <w:rFonts w:ascii="Calibri"/>
                    <w:sz w:val="20"/>
                  </w:rPr>
                </w:pPr>
                <w:r>
                  <w:fldChar w:fldCharType="begin"/>
                </w:r>
                <w:r>
                  <w:rPr>
                    <w:rFonts w:ascii="Calibri"/>
                    <w:sz w:val="20"/>
                  </w:rPr>
                  <w:instrText xml:space="preserve"> PAGE </w:instrText>
                </w:r>
                <w:r>
                  <w:fldChar w:fldCharType="separate"/>
                </w:r>
                <w:r>
                  <w:t>50</w:t>
                </w:r>
                <w: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B5372"/>
    <w:multiLevelType w:val="multilevel"/>
    <w:tmpl w:val="845B5372"/>
    <w:lvl w:ilvl="0" w:tentative="0">
      <w:start w:val="1"/>
      <w:numFmt w:val="decimal"/>
      <w:lvlText w:val="%1."/>
      <w:lvlJc w:val="left"/>
      <w:pPr>
        <w:ind w:left="113" w:hanging="424"/>
        <w:jc w:val="left"/>
      </w:pPr>
      <w:rPr>
        <w:rFonts w:hint="default" w:ascii="宋体" w:hAnsi="宋体" w:eastAsia="宋体" w:cs="宋体"/>
        <w:spacing w:val="-1"/>
        <w:w w:val="100"/>
        <w:sz w:val="26"/>
        <w:szCs w:val="26"/>
        <w:lang w:val="zh-CN" w:eastAsia="zh-CN" w:bidi="zh-CN"/>
      </w:rPr>
    </w:lvl>
    <w:lvl w:ilvl="1" w:tentative="0">
      <w:start w:val="0"/>
      <w:numFmt w:val="bullet"/>
      <w:lvlText w:val="•"/>
      <w:lvlJc w:val="left"/>
      <w:pPr>
        <w:ind w:left="1092" w:hanging="424"/>
      </w:pPr>
      <w:rPr>
        <w:rFonts w:hint="default"/>
        <w:lang w:val="zh-CN" w:eastAsia="zh-CN" w:bidi="zh-CN"/>
      </w:rPr>
    </w:lvl>
    <w:lvl w:ilvl="2" w:tentative="0">
      <w:start w:val="0"/>
      <w:numFmt w:val="bullet"/>
      <w:lvlText w:val="•"/>
      <w:lvlJc w:val="left"/>
      <w:pPr>
        <w:ind w:left="2065" w:hanging="424"/>
      </w:pPr>
      <w:rPr>
        <w:rFonts w:hint="default"/>
        <w:lang w:val="zh-CN" w:eastAsia="zh-CN" w:bidi="zh-CN"/>
      </w:rPr>
    </w:lvl>
    <w:lvl w:ilvl="3" w:tentative="0">
      <w:start w:val="0"/>
      <w:numFmt w:val="bullet"/>
      <w:lvlText w:val="•"/>
      <w:lvlJc w:val="left"/>
      <w:pPr>
        <w:ind w:left="3037" w:hanging="424"/>
      </w:pPr>
      <w:rPr>
        <w:rFonts w:hint="default"/>
        <w:lang w:val="zh-CN" w:eastAsia="zh-CN" w:bidi="zh-CN"/>
      </w:rPr>
    </w:lvl>
    <w:lvl w:ilvl="4" w:tentative="0">
      <w:start w:val="0"/>
      <w:numFmt w:val="bullet"/>
      <w:lvlText w:val="•"/>
      <w:lvlJc w:val="left"/>
      <w:pPr>
        <w:ind w:left="4010" w:hanging="424"/>
      </w:pPr>
      <w:rPr>
        <w:rFonts w:hint="default"/>
        <w:lang w:val="zh-CN" w:eastAsia="zh-CN" w:bidi="zh-CN"/>
      </w:rPr>
    </w:lvl>
    <w:lvl w:ilvl="5" w:tentative="0">
      <w:start w:val="0"/>
      <w:numFmt w:val="bullet"/>
      <w:lvlText w:val="•"/>
      <w:lvlJc w:val="left"/>
      <w:pPr>
        <w:ind w:left="4983" w:hanging="424"/>
      </w:pPr>
      <w:rPr>
        <w:rFonts w:hint="default"/>
        <w:lang w:val="zh-CN" w:eastAsia="zh-CN" w:bidi="zh-CN"/>
      </w:rPr>
    </w:lvl>
    <w:lvl w:ilvl="6" w:tentative="0">
      <w:start w:val="0"/>
      <w:numFmt w:val="bullet"/>
      <w:lvlText w:val="•"/>
      <w:lvlJc w:val="left"/>
      <w:pPr>
        <w:ind w:left="5955" w:hanging="424"/>
      </w:pPr>
      <w:rPr>
        <w:rFonts w:hint="default"/>
        <w:lang w:val="zh-CN" w:eastAsia="zh-CN" w:bidi="zh-CN"/>
      </w:rPr>
    </w:lvl>
    <w:lvl w:ilvl="7" w:tentative="0">
      <w:start w:val="0"/>
      <w:numFmt w:val="bullet"/>
      <w:lvlText w:val="•"/>
      <w:lvlJc w:val="left"/>
      <w:pPr>
        <w:ind w:left="6928" w:hanging="424"/>
      </w:pPr>
      <w:rPr>
        <w:rFonts w:hint="default"/>
        <w:lang w:val="zh-CN" w:eastAsia="zh-CN" w:bidi="zh-CN"/>
      </w:rPr>
    </w:lvl>
    <w:lvl w:ilvl="8" w:tentative="0">
      <w:start w:val="0"/>
      <w:numFmt w:val="bullet"/>
      <w:lvlText w:val="•"/>
      <w:lvlJc w:val="left"/>
      <w:pPr>
        <w:ind w:left="7900" w:hanging="424"/>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2">
    <w:nsid w:val="885168D3"/>
    <w:multiLevelType w:val="singleLevel"/>
    <w:tmpl w:val="885168D3"/>
    <w:lvl w:ilvl="0" w:tentative="0">
      <w:start w:val="1"/>
      <w:numFmt w:val="decimal"/>
      <w:suff w:val="space"/>
      <w:lvlText w:val="(%1)"/>
      <w:lvlJc w:val="left"/>
    </w:lvl>
  </w:abstractNum>
  <w:abstractNum w:abstractNumId="3">
    <w:nsid w:val="8CAEB125"/>
    <w:multiLevelType w:val="multilevel"/>
    <w:tmpl w:val="8CAEB125"/>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1663" w:hanging="562"/>
        <w:jc w:val="left"/>
      </w:pPr>
      <w:rPr>
        <w:rFonts w:hint="default" w:ascii="宋体" w:hAnsi="宋体" w:eastAsia="宋体" w:cs="宋体"/>
        <w:spacing w:val="-2"/>
        <w:w w:val="100"/>
        <w:sz w:val="28"/>
        <w:szCs w:val="28"/>
        <w:lang w:val="zh-CN" w:eastAsia="zh-CN" w:bidi="zh-CN"/>
      </w:rPr>
    </w:lvl>
    <w:lvl w:ilvl="1" w:tentative="0">
      <w:start w:val="0"/>
      <w:numFmt w:val="bullet"/>
      <w:lvlText w:val="•"/>
      <w:lvlJc w:val="left"/>
      <w:pPr>
        <w:ind w:left="2100" w:hanging="562"/>
      </w:pPr>
      <w:rPr>
        <w:rFonts w:hint="default"/>
        <w:lang w:val="zh-CN" w:eastAsia="zh-CN" w:bidi="zh-CN"/>
      </w:rPr>
    </w:lvl>
    <w:lvl w:ilvl="2" w:tentative="0">
      <w:start w:val="0"/>
      <w:numFmt w:val="bullet"/>
      <w:lvlText w:val="•"/>
      <w:lvlJc w:val="left"/>
      <w:pPr>
        <w:ind w:left="2961" w:hanging="562"/>
      </w:pPr>
      <w:rPr>
        <w:rFonts w:hint="default"/>
        <w:lang w:val="zh-CN" w:eastAsia="zh-CN" w:bidi="zh-CN"/>
      </w:rPr>
    </w:lvl>
    <w:lvl w:ilvl="3" w:tentative="0">
      <w:start w:val="0"/>
      <w:numFmt w:val="bullet"/>
      <w:lvlText w:val="•"/>
      <w:lvlJc w:val="left"/>
      <w:pPr>
        <w:ind w:left="3821" w:hanging="562"/>
      </w:pPr>
      <w:rPr>
        <w:rFonts w:hint="default"/>
        <w:lang w:val="zh-CN" w:eastAsia="zh-CN" w:bidi="zh-CN"/>
      </w:rPr>
    </w:lvl>
    <w:lvl w:ilvl="4" w:tentative="0">
      <w:start w:val="0"/>
      <w:numFmt w:val="bullet"/>
      <w:lvlText w:val="•"/>
      <w:lvlJc w:val="left"/>
      <w:pPr>
        <w:ind w:left="4682" w:hanging="562"/>
      </w:pPr>
      <w:rPr>
        <w:rFonts w:hint="default"/>
        <w:lang w:val="zh-CN" w:eastAsia="zh-CN" w:bidi="zh-CN"/>
      </w:rPr>
    </w:lvl>
    <w:lvl w:ilvl="5" w:tentative="0">
      <w:start w:val="0"/>
      <w:numFmt w:val="bullet"/>
      <w:lvlText w:val="•"/>
      <w:lvlJc w:val="left"/>
      <w:pPr>
        <w:ind w:left="5543" w:hanging="562"/>
      </w:pPr>
      <w:rPr>
        <w:rFonts w:hint="default"/>
        <w:lang w:val="zh-CN" w:eastAsia="zh-CN" w:bidi="zh-CN"/>
      </w:rPr>
    </w:lvl>
    <w:lvl w:ilvl="6" w:tentative="0">
      <w:start w:val="0"/>
      <w:numFmt w:val="bullet"/>
      <w:lvlText w:val="•"/>
      <w:lvlJc w:val="left"/>
      <w:pPr>
        <w:ind w:left="6403" w:hanging="562"/>
      </w:pPr>
      <w:rPr>
        <w:rFonts w:hint="default"/>
        <w:lang w:val="zh-CN" w:eastAsia="zh-CN" w:bidi="zh-CN"/>
      </w:rPr>
    </w:lvl>
    <w:lvl w:ilvl="7" w:tentative="0">
      <w:start w:val="0"/>
      <w:numFmt w:val="bullet"/>
      <w:lvlText w:val="•"/>
      <w:lvlJc w:val="left"/>
      <w:pPr>
        <w:ind w:left="7264" w:hanging="562"/>
      </w:pPr>
      <w:rPr>
        <w:rFonts w:hint="default"/>
        <w:lang w:val="zh-CN" w:eastAsia="zh-CN" w:bidi="zh-CN"/>
      </w:rPr>
    </w:lvl>
    <w:lvl w:ilvl="8" w:tentative="0">
      <w:start w:val="0"/>
      <w:numFmt w:val="bullet"/>
      <w:lvlText w:val="•"/>
      <w:lvlJc w:val="left"/>
      <w:pPr>
        <w:ind w:left="8124" w:hanging="562"/>
      </w:pPr>
      <w:rPr>
        <w:rFonts w:hint="default"/>
        <w:lang w:val="zh-CN" w:eastAsia="zh-CN" w:bidi="zh-CN"/>
      </w:rPr>
    </w:lvl>
  </w:abstractNum>
  <w:abstractNum w:abstractNumId="5">
    <w:nsid w:val="9288B902"/>
    <w:multiLevelType w:val="multilevel"/>
    <w:tmpl w:val="9288B902"/>
    <w:lvl w:ilvl="0" w:tentative="0">
      <w:start w:val="2"/>
      <w:numFmt w:val="decimal"/>
      <w:lvlText w:val="%1"/>
      <w:lvlJc w:val="left"/>
      <w:pPr>
        <w:ind w:left="814" w:hanging="701"/>
        <w:jc w:val="left"/>
      </w:pPr>
      <w:rPr>
        <w:rFonts w:hint="default"/>
        <w:lang w:val="zh-CN" w:eastAsia="zh-CN" w:bidi="zh-CN"/>
      </w:rPr>
    </w:lvl>
    <w:lvl w:ilvl="1" w:tentative="0">
      <w:start w:val="1"/>
      <w:numFmt w:val="decimal"/>
      <w:lvlText w:val="%1.%2"/>
      <w:lvlJc w:val="left"/>
      <w:pPr>
        <w:ind w:left="814" w:hanging="701"/>
        <w:jc w:val="left"/>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113" w:hanging="225"/>
      </w:pPr>
      <w:rPr>
        <w:rFonts w:hint="default" w:ascii="Wingdings" w:hAnsi="Wingdings" w:eastAsia="Wingdings" w:cs="Wingdings"/>
        <w:spacing w:val="-1"/>
        <w:w w:val="100"/>
        <w:sz w:val="26"/>
        <w:szCs w:val="26"/>
        <w:lang w:val="zh-CN" w:eastAsia="zh-CN" w:bidi="zh-CN"/>
      </w:rPr>
    </w:lvl>
    <w:lvl w:ilvl="3" w:tentative="0">
      <w:start w:val="0"/>
      <w:numFmt w:val="bullet"/>
      <w:lvlText w:val="•"/>
      <w:lvlJc w:val="left"/>
      <w:pPr>
        <w:ind w:left="2825" w:hanging="225"/>
      </w:pPr>
      <w:rPr>
        <w:rFonts w:hint="default"/>
        <w:lang w:val="zh-CN" w:eastAsia="zh-CN" w:bidi="zh-CN"/>
      </w:rPr>
    </w:lvl>
    <w:lvl w:ilvl="4" w:tentative="0">
      <w:start w:val="0"/>
      <w:numFmt w:val="bullet"/>
      <w:lvlText w:val="•"/>
      <w:lvlJc w:val="left"/>
      <w:pPr>
        <w:ind w:left="3828" w:hanging="225"/>
      </w:pPr>
      <w:rPr>
        <w:rFonts w:hint="default"/>
        <w:lang w:val="zh-CN" w:eastAsia="zh-CN" w:bidi="zh-CN"/>
      </w:rPr>
    </w:lvl>
    <w:lvl w:ilvl="5" w:tentative="0">
      <w:start w:val="0"/>
      <w:numFmt w:val="bullet"/>
      <w:lvlText w:val="•"/>
      <w:lvlJc w:val="left"/>
      <w:pPr>
        <w:ind w:left="4831" w:hanging="225"/>
      </w:pPr>
      <w:rPr>
        <w:rFonts w:hint="default"/>
        <w:lang w:val="zh-CN" w:eastAsia="zh-CN" w:bidi="zh-CN"/>
      </w:rPr>
    </w:lvl>
    <w:lvl w:ilvl="6" w:tentative="0">
      <w:start w:val="0"/>
      <w:numFmt w:val="bullet"/>
      <w:lvlText w:val="•"/>
      <w:lvlJc w:val="left"/>
      <w:pPr>
        <w:ind w:left="5834" w:hanging="225"/>
      </w:pPr>
      <w:rPr>
        <w:rFonts w:hint="default"/>
        <w:lang w:val="zh-CN" w:eastAsia="zh-CN" w:bidi="zh-CN"/>
      </w:rPr>
    </w:lvl>
    <w:lvl w:ilvl="7" w:tentative="0">
      <w:start w:val="0"/>
      <w:numFmt w:val="bullet"/>
      <w:lvlText w:val="•"/>
      <w:lvlJc w:val="left"/>
      <w:pPr>
        <w:ind w:left="6837" w:hanging="225"/>
      </w:pPr>
      <w:rPr>
        <w:rFonts w:hint="default"/>
        <w:lang w:val="zh-CN" w:eastAsia="zh-CN" w:bidi="zh-CN"/>
      </w:rPr>
    </w:lvl>
    <w:lvl w:ilvl="8" w:tentative="0">
      <w:start w:val="0"/>
      <w:numFmt w:val="bullet"/>
      <w:lvlText w:val="•"/>
      <w:lvlJc w:val="left"/>
      <w:pPr>
        <w:ind w:left="7840" w:hanging="225"/>
      </w:pPr>
      <w:rPr>
        <w:rFonts w:hint="default"/>
        <w:lang w:val="zh-CN" w:eastAsia="zh-CN" w:bidi="zh-CN"/>
      </w:rPr>
    </w:lvl>
  </w:abstractNum>
  <w:abstractNum w:abstractNumId="6">
    <w:nsid w:val="B8CEF35B"/>
    <w:multiLevelType w:val="multilevel"/>
    <w:tmpl w:val="B8CEF35B"/>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7">
    <w:nsid w:val="D63F971A"/>
    <w:multiLevelType w:val="singleLevel"/>
    <w:tmpl w:val="D63F971A"/>
    <w:lvl w:ilvl="0" w:tentative="0">
      <w:start w:val="1"/>
      <w:numFmt w:val="lowerLetter"/>
      <w:suff w:val="nothing"/>
      <w:lvlText w:val="%1、"/>
      <w:lvlJc w:val="left"/>
    </w:lvl>
  </w:abstractNum>
  <w:abstractNum w:abstractNumId="8">
    <w:nsid w:val="DEE19C20"/>
    <w:multiLevelType w:val="singleLevel"/>
    <w:tmpl w:val="DEE19C20"/>
    <w:lvl w:ilvl="0" w:tentative="0">
      <w:start w:val="1"/>
      <w:numFmt w:val="chineseCounting"/>
      <w:suff w:val="space"/>
      <w:lvlText w:val="%1、"/>
      <w:lvlJc w:val="left"/>
      <w:rPr>
        <w:rFonts w:hint="eastAsia"/>
      </w:rPr>
    </w:lvl>
  </w:abstractNum>
  <w:abstractNum w:abstractNumId="9">
    <w:nsid w:val="0709FD3E"/>
    <w:multiLevelType w:val="multilevel"/>
    <w:tmpl w:val="0709FD3E"/>
    <w:lvl w:ilvl="0" w:tentative="0">
      <w:start w:val="1"/>
      <w:numFmt w:val="decimal"/>
      <w:lvlText w:val="%1."/>
      <w:lvlJc w:val="left"/>
      <w:pPr>
        <w:ind w:left="960" w:hanging="281"/>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1"/>
      </w:pPr>
      <w:rPr>
        <w:rFonts w:hint="default"/>
        <w:lang w:val="zh-CN" w:eastAsia="zh-CN" w:bidi="zh-CN"/>
      </w:rPr>
    </w:lvl>
    <w:lvl w:ilvl="2" w:tentative="0">
      <w:start w:val="0"/>
      <w:numFmt w:val="bullet"/>
      <w:lvlText w:val="•"/>
      <w:lvlJc w:val="left"/>
      <w:pPr>
        <w:ind w:left="2737" w:hanging="281"/>
      </w:pPr>
      <w:rPr>
        <w:rFonts w:hint="default"/>
        <w:lang w:val="zh-CN" w:eastAsia="zh-CN" w:bidi="zh-CN"/>
      </w:rPr>
    </w:lvl>
    <w:lvl w:ilvl="3" w:tentative="0">
      <w:start w:val="0"/>
      <w:numFmt w:val="bullet"/>
      <w:lvlText w:val="•"/>
      <w:lvlJc w:val="left"/>
      <w:pPr>
        <w:ind w:left="3625" w:hanging="281"/>
      </w:pPr>
      <w:rPr>
        <w:rFonts w:hint="default"/>
        <w:lang w:val="zh-CN" w:eastAsia="zh-CN" w:bidi="zh-CN"/>
      </w:rPr>
    </w:lvl>
    <w:lvl w:ilvl="4" w:tentative="0">
      <w:start w:val="0"/>
      <w:numFmt w:val="bullet"/>
      <w:lvlText w:val="•"/>
      <w:lvlJc w:val="left"/>
      <w:pPr>
        <w:ind w:left="4514" w:hanging="281"/>
      </w:pPr>
      <w:rPr>
        <w:rFonts w:hint="default"/>
        <w:lang w:val="zh-CN" w:eastAsia="zh-CN" w:bidi="zh-CN"/>
      </w:rPr>
    </w:lvl>
    <w:lvl w:ilvl="5" w:tentative="0">
      <w:start w:val="0"/>
      <w:numFmt w:val="bullet"/>
      <w:lvlText w:val="•"/>
      <w:lvlJc w:val="left"/>
      <w:pPr>
        <w:ind w:left="5403" w:hanging="281"/>
      </w:pPr>
      <w:rPr>
        <w:rFonts w:hint="default"/>
        <w:lang w:val="zh-CN" w:eastAsia="zh-CN" w:bidi="zh-CN"/>
      </w:rPr>
    </w:lvl>
    <w:lvl w:ilvl="6" w:tentative="0">
      <w:start w:val="0"/>
      <w:numFmt w:val="bullet"/>
      <w:lvlText w:val="•"/>
      <w:lvlJc w:val="left"/>
      <w:pPr>
        <w:ind w:left="6291" w:hanging="281"/>
      </w:pPr>
      <w:rPr>
        <w:rFonts w:hint="default"/>
        <w:lang w:val="zh-CN" w:eastAsia="zh-CN" w:bidi="zh-CN"/>
      </w:rPr>
    </w:lvl>
    <w:lvl w:ilvl="7" w:tentative="0">
      <w:start w:val="0"/>
      <w:numFmt w:val="bullet"/>
      <w:lvlText w:val="•"/>
      <w:lvlJc w:val="left"/>
      <w:pPr>
        <w:ind w:left="7180" w:hanging="281"/>
      </w:pPr>
      <w:rPr>
        <w:rFonts w:hint="default"/>
        <w:lang w:val="zh-CN" w:eastAsia="zh-CN" w:bidi="zh-CN"/>
      </w:rPr>
    </w:lvl>
    <w:lvl w:ilvl="8" w:tentative="0">
      <w:start w:val="0"/>
      <w:numFmt w:val="bullet"/>
      <w:lvlText w:val="•"/>
      <w:lvlJc w:val="left"/>
      <w:pPr>
        <w:ind w:left="8068" w:hanging="281"/>
      </w:pPr>
      <w:rPr>
        <w:rFonts w:hint="default"/>
        <w:lang w:val="zh-CN" w:eastAsia="zh-CN" w:bidi="zh-CN"/>
      </w:rPr>
    </w:lvl>
  </w:abstractNum>
  <w:abstractNum w:abstractNumId="10">
    <w:nsid w:val="0CEF100B"/>
    <w:multiLevelType w:val="multilevel"/>
    <w:tmpl w:val="0CEF100B"/>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1">
    <w:nsid w:val="1ACDE60F"/>
    <w:multiLevelType w:val="multilevel"/>
    <w:tmpl w:val="1ACDE60F"/>
    <w:lvl w:ilvl="0" w:tentative="0">
      <w:start w:val="2"/>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2">
    <w:nsid w:val="39A0D9AC"/>
    <w:multiLevelType w:val="multilevel"/>
    <w:tmpl w:val="39A0D9AC"/>
    <w:lvl w:ilvl="0" w:tentative="0">
      <w:start w:val="1"/>
      <w:numFmt w:val="decimal"/>
      <w:lvlText w:val="%1"/>
      <w:lvlJc w:val="left"/>
      <w:pPr>
        <w:ind w:left="1320" w:hanging="648"/>
        <w:jc w:val="left"/>
      </w:pPr>
      <w:rPr>
        <w:rFonts w:hint="default"/>
        <w:lang w:val="zh-CN" w:eastAsia="zh-CN" w:bidi="zh-CN"/>
      </w:rPr>
    </w:lvl>
    <w:lvl w:ilvl="1" w:tentative="0">
      <w:start w:val="1"/>
      <w:numFmt w:val="decimal"/>
      <w:lvlText w:val="%1.%2"/>
      <w:lvlJc w:val="left"/>
      <w:pPr>
        <w:ind w:left="1320" w:hanging="648"/>
        <w:jc w:val="left"/>
      </w:pPr>
      <w:rPr>
        <w:rFonts w:hint="default" w:ascii="Cambria" w:hAnsi="Cambria" w:eastAsia="Cambria" w:cs="Cambria"/>
        <w:spacing w:val="-1"/>
        <w:w w:val="100"/>
        <w:sz w:val="28"/>
        <w:szCs w:val="28"/>
        <w:lang w:val="zh-CN" w:eastAsia="zh-CN" w:bidi="zh-CN"/>
      </w:rPr>
    </w:lvl>
    <w:lvl w:ilvl="2" w:tentative="0">
      <w:start w:val="0"/>
      <w:numFmt w:val="bullet"/>
      <w:lvlText w:val="•"/>
      <w:lvlJc w:val="left"/>
      <w:pPr>
        <w:ind w:left="3025" w:hanging="648"/>
      </w:pPr>
      <w:rPr>
        <w:rFonts w:hint="default"/>
        <w:lang w:val="zh-CN" w:eastAsia="zh-CN" w:bidi="zh-CN"/>
      </w:rPr>
    </w:lvl>
    <w:lvl w:ilvl="3" w:tentative="0">
      <w:start w:val="0"/>
      <w:numFmt w:val="bullet"/>
      <w:lvlText w:val="•"/>
      <w:lvlJc w:val="left"/>
      <w:pPr>
        <w:ind w:left="3877" w:hanging="648"/>
      </w:pPr>
      <w:rPr>
        <w:rFonts w:hint="default"/>
        <w:lang w:val="zh-CN" w:eastAsia="zh-CN" w:bidi="zh-CN"/>
      </w:rPr>
    </w:lvl>
    <w:lvl w:ilvl="4" w:tentative="0">
      <w:start w:val="0"/>
      <w:numFmt w:val="bullet"/>
      <w:lvlText w:val="•"/>
      <w:lvlJc w:val="left"/>
      <w:pPr>
        <w:ind w:left="4730" w:hanging="648"/>
      </w:pPr>
      <w:rPr>
        <w:rFonts w:hint="default"/>
        <w:lang w:val="zh-CN" w:eastAsia="zh-CN" w:bidi="zh-CN"/>
      </w:rPr>
    </w:lvl>
    <w:lvl w:ilvl="5" w:tentative="0">
      <w:start w:val="0"/>
      <w:numFmt w:val="bullet"/>
      <w:lvlText w:val="•"/>
      <w:lvlJc w:val="left"/>
      <w:pPr>
        <w:ind w:left="5583" w:hanging="648"/>
      </w:pPr>
      <w:rPr>
        <w:rFonts w:hint="default"/>
        <w:lang w:val="zh-CN" w:eastAsia="zh-CN" w:bidi="zh-CN"/>
      </w:rPr>
    </w:lvl>
    <w:lvl w:ilvl="6" w:tentative="0">
      <w:start w:val="0"/>
      <w:numFmt w:val="bullet"/>
      <w:lvlText w:val="•"/>
      <w:lvlJc w:val="left"/>
      <w:pPr>
        <w:ind w:left="6435" w:hanging="648"/>
      </w:pPr>
      <w:rPr>
        <w:rFonts w:hint="default"/>
        <w:lang w:val="zh-CN" w:eastAsia="zh-CN" w:bidi="zh-CN"/>
      </w:rPr>
    </w:lvl>
    <w:lvl w:ilvl="7" w:tentative="0">
      <w:start w:val="0"/>
      <w:numFmt w:val="bullet"/>
      <w:lvlText w:val="•"/>
      <w:lvlJc w:val="left"/>
      <w:pPr>
        <w:ind w:left="7288" w:hanging="648"/>
      </w:pPr>
      <w:rPr>
        <w:rFonts w:hint="default"/>
        <w:lang w:val="zh-CN" w:eastAsia="zh-CN" w:bidi="zh-CN"/>
      </w:rPr>
    </w:lvl>
    <w:lvl w:ilvl="8" w:tentative="0">
      <w:start w:val="0"/>
      <w:numFmt w:val="bullet"/>
      <w:lvlText w:val="•"/>
      <w:lvlJc w:val="left"/>
      <w:pPr>
        <w:ind w:left="8140" w:hanging="648"/>
      </w:pPr>
      <w:rPr>
        <w:rFonts w:hint="default"/>
        <w:lang w:val="zh-CN" w:eastAsia="zh-CN" w:bidi="zh-CN"/>
      </w:rPr>
    </w:lvl>
  </w:abstractNum>
  <w:abstractNum w:abstractNumId="13">
    <w:nsid w:val="4C3D7A74"/>
    <w:multiLevelType w:val="multilevel"/>
    <w:tmpl w:val="4C3D7A74"/>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4">
    <w:nsid w:val="58765686"/>
    <w:multiLevelType w:val="multilevel"/>
    <w:tmpl w:val="58765686"/>
    <w:lvl w:ilvl="0" w:tentative="0">
      <w:start w:val="2"/>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5">
    <w:nsid w:val="5E29AB5A"/>
    <w:multiLevelType w:val="multilevel"/>
    <w:tmpl w:val="5E29AB5A"/>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6">
    <w:nsid w:val="5FFFB1A7"/>
    <w:multiLevelType w:val="multilevel"/>
    <w:tmpl w:val="5FFFB1A7"/>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17">
    <w:nsid w:val="629F7852"/>
    <w:multiLevelType w:val="multilevel"/>
    <w:tmpl w:val="629F7852"/>
    <w:lvl w:ilvl="0" w:tentative="0">
      <w:start w:val="1"/>
      <w:numFmt w:val="decimal"/>
      <w:lvlText w:val="%1"/>
      <w:lvlJc w:val="left"/>
      <w:pPr>
        <w:ind w:left="814" w:hanging="701"/>
        <w:jc w:val="left"/>
      </w:pPr>
      <w:rPr>
        <w:rFonts w:hint="default"/>
        <w:lang w:val="zh-CN" w:eastAsia="zh-CN" w:bidi="zh-CN"/>
      </w:rPr>
    </w:lvl>
    <w:lvl w:ilvl="1" w:tentative="0">
      <w:start w:val="1"/>
      <w:numFmt w:val="decimal"/>
      <w:lvlText w:val="%1.%2"/>
      <w:lvlJc w:val="left"/>
      <w:pPr>
        <w:ind w:left="814" w:hanging="701"/>
        <w:jc w:val="left"/>
      </w:pPr>
      <w:rPr>
        <w:rFonts w:hint="default" w:ascii="宋体" w:hAnsi="宋体" w:eastAsia="宋体" w:cs="宋体"/>
        <w:spacing w:val="-2"/>
        <w:w w:val="100"/>
        <w:sz w:val="28"/>
        <w:szCs w:val="28"/>
        <w:lang w:val="zh-CN" w:eastAsia="zh-CN" w:bidi="zh-CN"/>
      </w:rPr>
    </w:lvl>
    <w:lvl w:ilvl="2" w:tentative="0">
      <w:start w:val="0"/>
      <w:numFmt w:val="bullet"/>
      <w:lvlText w:val="•"/>
      <w:lvlJc w:val="left"/>
      <w:pPr>
        <w:ind w:left="2625" w:hanging="701"/>
      </w:pPr>
      <w:rPr>
        <w:rFonts w:hint="default"/>
        <w:lang w:val="zh-CN" w:eastAsia="zh-CN" w:bidi="zh-CN"/>
      </w:rPr>
    </w:lvl>
    <w:lvl w:ilvl="3" w:tentative="0">
      <w:start w:val="0"/>
      <w:numFmt w:val="bullet"/>
      <w:lvlText w:val="•"/>
      <w:lvlJc w:val="left"/>
      <w:pPr>
        <w:ind w:left="3527" w:hanging="701"/>
      </w:pPr>
      <w:rPr>
        <w:rFonts w:hint="default"/>
        <w:lang w:val="zh-CN" w:eastAsia="zh-CN" w:bidi="zh-CN"/>
      </w:rPr>
    </w:lvl>
    <w:lvl w:ilvl="4" w:tentative="0">
      <w:start w:val="0"/>
      <w:numFmt w:val="bullet"/>
      <w:lvlText w:val="•"/>
      <w:lvlJc w:val="left"/>
      <w:pPr>
        <w:ind w:left="4430" w:hanging="701"/>
      </w:pPr>
      <w:rPr>
        <w:rFonts w:hint="default"/>
        <w:lang w:val="zh-CN" w:eastAsia="zh-CN" w:bidi="zh-CN"/>
      </w:rPr>
    </w:lvl>
    <w:lvl w:ilvl="5" w:tentative="0">
      <w:start w:val="0"/>
      <w:numFmt w:val="bullet"/>
      <w:lvlText w:val="•"/>
      <w:lvlJc w:val="left"/>
      <w:pPr>
        <w:ind w:left="5333" w:hanging="701"/>
      </w:pPr>
      <w:rPr>
        <w:rFonts w:hint="default"/>
        <w:lang w:val="zh-CN" w:eastAsia="zh-CN" w:bidi="zh-CN"/>
      </w:rPr>
    </w:lvl>
    <w:lvl w:ilvl="6" w:tentative="0">
      <w:start w:val="0"/>
      <w:numFmt w:val="bullet"/>
      <w:lvlText w:val="•"/>
      <w:lvlJc w:val="left"/>
      <w:pPr>
        <w:ind w:left="6235" w:hanging="701"/>
      </w:pPr>
      <w:rPr>
        <w:rFonts w:hint="default"/>
        <w:lang w:val="zh-CN" w:eastAsia="zh-CN" w:bidi="zh-CN"/>
      </w:rPr>
    </w:lvl>
    <w:lvl w:ilvl="7" w:tentative="0">
      <w:start w:val="0"/>
      <w:numFmt w:val="bullet"/>
      <w:lvlText w:val="•"/>
      <w:lvlJc w:val="left"/>
      <w:pPr>
        <w:ind w:left="7138" w:hanging="701"/>
      </w:pPr>
      <w:rPr>
        <w:rFonts w:hint="default"/>
        <w:lang w:val="zh-CN" w:eastAsia="zh-CN" w:bidi="zh-CN"/>
      </w:rPr>
    </w:lvl>
    <w:lvl w:ilvl="8" w:tentative="0">
      <w:start w:val="0"/>
      <w:numFmt w:val="bullet"/>
      <w:lvlText w:val="•"/>
      <w:lvlJc w:val="left"/>
      <w:pPr>
        <w:ind w:left="8040" w:hanging="701"/>
      </w:pPr>
      <w:rPr>
        <w:rFonts w:hint="default"/>
        <w:lang w:val="zh-CN" w:eastAsia="zh-CN" w:bidi="zh-CN"/>
      </w:rPr>
    </w:lvl>
  </w:abstractNum>
  <w:abstractNum w:abstractNumId="18">
    <w:nsid w:val="74C28B35"/>
    <w:multiLevelType w:val="multilevel"/>
    <w:tmpl w:val="74C28B35"/>
    <w:lvl w:ilvl="0" w:tentative="0">
      <w:start w:val="1"/>
      <w:numFmt w:val="decimal"/>
      <w:lvlText w:val="%1."/>
      <w:lvlJc w:val="left"/>
      <w:pPr>
        <w:ind w:left="955"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848" w:hanging="284"/>
      </w:pPr>
      <w:rPr>
        <w:rFonts w:hint="default"/>
        <w:lang w:val="zh-CN" w:eastAsia="zh-CN" w:bidi="zh-CN"/>
      </w:rPr>
    </w:lvl>
    <w:lvl w:ilvl="2" w:tentative="0">
      <w:start w:val="0"/>
      <w:numFmt w:val="bullet"/>
      <w:lvlText w:val="•"/>
      <w:lvlJc w:val="left"/>
      <w:pPr>
        <w:ind w:left="2737" w:hanging="284"/>
      </w:pPr>
      <w:rPr>
        <w:rFonts w:hint="default"/>
        <w:lang w:val="zh-CN" w:eastAsia="zh-CN" w:bidi="zh-CN"/>
      </w:rPr>
    </w:lvl>
    <w:lvl w:ilvl="3" w:tentative="0">
      <w:start w:val="0"/>
      <w:numFmt w:val="bullet"/>
      <w:lvlText w:val="•"/>
      <w:lvlJc w:val="left"/>
      <w:pPr>
        <w:ind w:left="3625" w:hanging="284"/>
      </w:pPr>
      <w:rPr>
        <w:rFonts w:hint="default"/>
        <w:lang w:val="zh-CN" w:eastAsia="zh-CN" w:bidi="zh-CN"/>
      </w:rPr>
    </w:lvl>
    <w:lvl w:ilvl="4" w:tentative="0">
      <w:start w:val="0"/>
      <w:numFmt w:val="bullet"/>
      <w:lvlText w:val="•"/>
      <w:lvlJc w:val="left"/>
      <w:pPr>
        <w:ind w:left="4514" w:hanging="284"/>
      </w:pPr>
      <w:rPr>
        <w:rFonts w:hint="default"/>
        <w:lang w:val="zh-CN" w:eastAsia="zh-CN" w:bidi="zh-CN"/>
      </w:rPr>
    </w:lvl>
    <w:lvl w:ilvl="5" w:tentative="0">
      <w:start w:val="0"/>
      <w:numFmt w:val="bullet"/>
      <w:lvlText w:val="•"/>
      <w:lvlJc w:val="left"/>
      <w:pPr>
        <w:ind w:left="5403" w:hanging="284"/>
      </w:pPr>
      <w:rPr>
        <w:rFonts w:hint="default"/>
        <w:lang w:val="zh-CN" w:eastAsia="zh-CN" w:bidi="zh-CN"/>
      </w:rPr>
    </w:lvl>
    <w:lvl w:ilvl="6" w:tentative="0">
      <w:start w:val="0"/>
      <w:numFmt w:val="bullet"/>
      <w:lvlText w:val="•"/>
      <w:lvlJc w:val="left"/>
      <w:pPr>
        <w:ind w:left="6291" w:hanging="284"/>
      </w:pPr>
      <w:rPr>
        <w:rFonts w:hint="default"/>
        <w:lang w:val="zh-CN" w:eastAsia="zh-CN" w:bidi="zh-CN"/>
      </w:rPr>
    </w:lvl>
    <w:lvl w:ilvl="7" w:tentative="0">
      <w:start w:val="0"/>
      <w:numFmt w:val="bullet"/>
      <w:lvlText w:val="•"/>
      <w:lvlJc w:val="left"/>
      <w:pPr>
        <w:ind w:left="7180" w:hanging="284"/>
      </w:pPr>
      <w:rPr>
        <w:rFonts w:hint="default"/>
        <w:lang w:val="zh-CN" w:eastAsia="zh-CN" w:bidi="zh-CN"/>
      </w:rPr>
    </w:lvl>
    <w:lvl w:ilvl="8" w:tentative="0">
      <w:start w:val="0"/>
      <w:numFmt w:val="bullet"/>
      <w:lvlText w:val="•"/>
      <w:lvlJc w:val="left"/>
      <w:pPr>
        <w:ind w:left="8068" w:hanging="284"/>
      </w:pPr>
      <w:rPr>
        <w:rFonts w:hint="default"/>
        <w:lang w:val="zh-CN" w:eastAsia="zh-CN" w:bidi="zh-CN"/>
      </w:rPr>
    </w:lvl>
  </w:abstractNum>
  <w:abstractNum w:abstractNumId="19">
    <w:nsid w:val="760AD517"/>
    <w:multiLevelType w:val="singleLevel"/>
    <w:tmpl w:val="760AD517"/>
    <w:lvl w:ilvl="0" w:tentative="0">
      <w:start w:val="1"/>
      <w:numFmt w:val="upperLetter"/>
      <w:suff w:val="nothing"/>
      <w:lvlText w:val="%1、"/>
      <w:lvlJc w:val="left"/>
    </w:lvl>
  </w:abstractNum>
  <w:abstractNum w:abstractNumId="20">
    <w:nsid w:val="79AA4FA4"/>
    <w:multiLevelType w:val="multilevel"/>
    <w:tmpl w:val="79AA4FA4"/>
    <w:lvl w:ilvl="0" w:tentative="0">
      <w:start w:val="1"/>
      <w:numFmt w:val="decimal"/>
      <w:lvlText w:val="%1."/>
      <w:lvlJc w:val="left"/>
      <w:pPr>
        <w:ind w:left="113" w:hanging="284"/>
        <w:jc w:val="left"/>
      </w:pPr>
      <w:rPr>
        <w:rFonts w:hint="default" w:ascii="宋体" w:hAnsi="宋体" w:eastAsia="宋体" w:cs="宋体"/>
        <w:spacing w:val="-2"/>
        <w:w w:val="100"/>
        <w:sz w:val="26"/>
        <w:szCs w:val="26"/>
        <w:lang w:val="zh-CN" w:eastAsia="zh-CN" w:bidi="zh-CN"/>
      </w:rPr>
    </w:lvl>
    <w:lvl w:ilvl="1" w:tentative="0">
      <w:start w:val="0"/>
      <w:numFmt w:val="bullet"/>
      <w:lvlText w:val="•"/>
      <w:lvlJc w:val="left"/>
      <w:pPr>
        <w:ind w:left="1092" w:hanging="284"/>
      </w:pPr>
      <w:rPr>
        <w:rFonts w:hint="default"/>
        <w:lang w:val="zh-CN" w:eastAsia="zh-CN" w:bidi="zh-CN"/>
      </w:rPr>
    </w:lvl>
    <w:lvl w:ilvl="2" w:tentative="0">
      <w:start w:val="0"/>
      <w:numFmt w:val="bullet"/>
      <w:lvlText w:val="•"/>
      <w:lvlJc w:val="left"/>
      <w:pPr>
        <w:ind w:left="2065" w:hanging="284"/>
      </w:pPr>
      <w:rPr>
        <w:rFonts w:hint="default"/>
        <w:lang w:val="zh-CN" w:eastAsia="zh-CN" w:bidi="zh-CN"/>
      </w:rPr>
    </w:lvl>
    <w:lvl w:ilvl="3" w:tentative="0">
      <w:start w:val="0"/>
      <w:numFmt w:val="bullet"/>
      <w:lvlText w:val="•"/>
      <w:lvlJc w:val="left"/>
      <w:pPr>
        <w:ind w:left="3037" w:hanging="284"/>
      </w:pPr>
      <w:rPr>
        <w:rFonts w:hint="default"/>
        <w:lang w:val="zh-CN" w:eastAsia="zh-CN" w:bidi="zh-CN"/>
      </w:rPr>
    </w:lvl>
    <w:lvl w:ilvl="4" w:tentative="0">
      <w:start w:val="0"/>
      <w:numFmt w:val="bullet"/>
      <w:lvlText w:val="•"/>
      <w:lvlJc w:val="left"/>
      <w:pPr>
        <w:ind w:left="4010" w:hanging="284"/>
      </w:pPr>
      <w:rPr>
        <w:rFonts w:hint="default"/>
        <w:lang w:val="zh-CN" w:eastAsia="zh-CN" w:bidi="zh-CN"/>
      </w:rPr>
    </w:lvl>
    <w:lvl w:ilvl="5" w:tentative="0">
      <w:start w:val="0"/>
      <w:numFmt w:val="bullet"/>
      <w:lvlText w:val="•"/>
      <w:lvlJc w:val="left"/>
      <w:pPr>
        <w:ind w:left="4983" w:hanging="284"/>
      </w:pPr>
      <w:rPr>
        <w:rFonts w:hint="default"/>
        <w:lang w:val="zh-CN" w:eastAsia="zh-CN" w:bidi="zh-CN"/>
      </w:rPr>
    </w:lvl>
    <w:lvl w:ilvl="6" w:tentative="0">
      <w:start w:val="0"/>
      <w:numFmt w:val="bullet"/>
      <w:lvlText w:val="•"/>
      <w:lvlJc w:val="left"/>
      <w:pPr>
        <w:ind w:left="5955" w:hanging="284"/>
      </w:pPr>
      <w:rPr>
        <w:rFonts w:hint="default"/>
        <w:lang w:val="zh-CN" w:eastAsia="zh-CN" w:bidi="zh-CN"/>
      </w:rPr>
    </w:lvl>
    <w:lvl w:ilvl="7" w:tentative="0">
      <w:start w:val="0"/>
      <w:numFmt w:val="bullet"/>
      <w:lvlText w:val="•"/>
      <w:lvlJc w:val="left"/>
      <w:pPr>
        <w:ind w:left="6928" w:hanging="284"/>
      </w:pPr>
      <w:rPr>
        <w:rFonts w:hint="default"/>
        <w:lang w:val="zh-CN" w:eastAsia="zh-CN" w:bidi="zh-CN"/>
      </w:rPr>
    </w:lvl>
    <w:lvl w:ilvl="8" w:tentative="0">
      <w:start w:val="0"/>
      <w:numFmt w:val="bullet"/>
      <w:lvlText w:val="•"/>
      <w:lvlJc w:val="left"/>
      <w:pPr>
        <w:ind w:left="7900" w:hanging="284"/>
      </w:pPr>
      <w:rPr>
        <w:rFonts w:hint="default"/>
        <w:lang w:val="zh-CN" w:eastAsia="zh-CN" w:bidi="zh-CN"/>
      </w:rPr>
    </w:lvl>
  </w:abstractNum>
  <w:abstractNum w:abstractNumId="21">
    <w:nsid w:val="7DEC2089"/>
    <w:multiLevelType w:val="multilevel"/>
    <w:tmpl w:val="7DEC2089"/>
    <w:lvl w:ilvl="0" w:tentative="0">
      <w:start w:val="2"/>
      <w:numFmt w:val="decimal"/>
      <w:lvlText w:val="%1"/>
      <w:lvlJc w:val="left"/>
      <w:pPr>
        <w:ind w:left="1320" w:hanging="648"/>
        <w:jc w:val="left"/>
      </w:pPr>
      <w:rPr>
        <w:rFonts w:hint="default"/>
        <w:lang w:val="zh-CN" w:eastAsia="zh-CN" w:bidi="zh-CN"/>
      </w:rPr>
    </w:lvl>
    <w:lvl w:ilvl="1" w:tentative="0">
      <w:start w:val="1"/>
      <w:numFmt w:val="decimal"/>
      <w:lvlText w:val="%1.%2"/>
      <w:lvlJc w:val="left"/>
      <w:pPr>
        <w:ind w:left="1309" w:hanging="648"/>
        <w:jc w:val="left"/>
      </w:pPr>
      <w:rPr>
        <w:rFonts w:hint="default" w:ascii="Cambria" w:hAnsi="Cambria" w:eastAsia="Cambria" w:cs="Cambria"/>
        <w:spacing w:val="-1"/>
        <w:w w:val="100"/>
        <w:sz w:val="28"/>
        <w:szCs w:val="28"/>
        <w:lang w:val="zh-CN" w:eastAsia="zh-CN" w:bidi="zh-CN"/>
      </w:rPr>
    </w:lvl>
    <w:lvl w:ilvl="2" w:tentative="0">
      <w:start w:val="0"/>
      <w:numFmt w:val="bullet"/>
      <w:lvlText w:val="•"/>
      <w:lvlJc w:val="left"/>
      <w:pPr>
        <w:ind w:left="3025" w:hanging="648"/>
      </w:pPr>
      <w:rPr>
        <w:rFonts w:hint="default"/>
        <w:lang w:val="zh-CN" w:eastAsia="zh-CN" w:bidi="zh-CN"/>
      </w:rPr>
    </w:lvl>
    <w:lvl w:ilvl="3" w:tentative="0">
      <w:start w:val="0"/>
      <w:numFmt w:val="bullet"/>
      <w:lvlText w:val="•"/>
      <w:lvlJc w:val="left"/>
      <w:pPr>
        <w:ind w:left="3877" w:hanging="648"/>
      </w:pPr>
      <w:rPr>
        <w:rFonts w:hint="default"/>
        <w:lang w:val="zh-CN" w:eastAsia="zh-CN" w:bidi="zh-CN"/>
      </w:rPr>
    </w:lvl>
    <w:lvl w:ilvl="4" w:tentative="0">
      <w:start w:val="0"/>
      <w:numFmt w:val="bullet"/>
      <w:lvlText w:val="•"/>
      <w:lvlJc w:val="left"/>
      <w:pPr>
        <w:ind w:left="4730" w:hanging="648"/>
      </w:pPr>
      <w:rPr>
        <w:rFonts w:hint="default"/>
        <w:lang w:val="zh-CN" w:eastAsia="zh-CN" w:bidi="zh-CN"/>
      </w:rPr>
    </w:lvl>
    <w:lvl w:ilvl="5" w:tentative="0">
      <w:start w:val="0"/>
      <w:numFmt w:val="bullet"/>
      <w:lvlText w:val="•"/>
      <w:lvlJc w:val="left"/>
      <w:pPr>
        <w:ind w:left="5583" w:hanging="648"/>
      </w:pPr>
      <w:rPr>
        <w:rFonts w:hint="default"/>
        <w:lang w:val="zh-CN" w:eastAsia="zh-CN" w:bidi="zh-CN"/>
      </w:rPr>
    </w:lvl>
    <w:lvl w:ilvl="6" w:tentative="0">
      <w:start w:val="0"/>
      <w:numFmt w:val="bullet"/>
      <w:lvlText w:val="•"/>
      <w:lvlJc w:val="left"/>
      <w:pPr>
        <w:ind w:left="6435" w:hanging="648"/>
      </w:pPr>
      <w:rPr>
        <w:rFonts w:hint="default"/>
        <w:lang w:val="zh-CN" w:eastAsia="zh-CN" w:bidi="zh-CN"/>
      </w:rPr>
    </w:lvl>
    <w:lvl w:ilvl="7" w:tentative="0">
      <w:start w:val="0"/>
      <w:numFmt w:val="bullet"/>
      <w:lvlText w:val="•"/>
      <w:lvlJc w:val="left"/>
      <w:pPr>
        <w:ind w:left="7288" w:hanging="648"/>
      </w:pPr>
      <w:rPr>
        <w:rFonts w:hint="default"/>
        <w:lang w:val="zh-CN" w:eastAsia="zh-CN" w:bidi="zh-CN"/>
      </w:rPr>
    </w:lvl>
    <w:lvl w:ilvl="8" w:tentative="0">
      <w:start w:val="0"/>
      <w:numFmt w:val="bullet"/>
      <w:lvlText w:val="•"/>
      <w:lvlJc w:val="left"/>
      <w:pPr>
        <w:ind w:left="8140" w:hanging="648"/>
      </w:pPr>
      <w:rPr>
        <w:rFonts w:hint="default"/>
        <w:lang w:val="zh-CN" w:eastAsia="zh-CN" w:bidi="zh-CN"/>
      </w:rPr>
    </w:lvl>
  </w:abstractNum>
  <w:num w:numId="1">
    <w:abstractNumId w:val="17"/>
  </w:num>
  <w:num w:numId="2">
    <w:abstractNumId w:val="5"/>
  </w:num>
  <w:num w:numId="3">
    <w:abstractNumId w:val="12"/>
  </w:num>
  <w:num w:numId="4">
    <w:abstractNumId w:val="1"/>
  </w:num>
  <w:num w:numId="5">
    <w:abstractNumId w:val="14"/>
  </w:num>
  <w:num w:numId="6">
    <w:abstractNumId w:val="21"/>
  </w:num>
  <w:num w:numId="7">
    <w:abstractNumId w:val="20"/>
  </w:num>
  <w:num w:numId="8">
    <w:abstractNumId w:val="4"/>
  </w:num>
  <w:num w:numId="9">
    <w:abstractNumId w:val="6"/>
  </w:num>
  <w:num w:numId="10">
    <w:abstractNumId w:val="15"/>
  </w:num>
  <w:num w:numId="11">
    <w:abstractNumId w:val="0"/>
  </w:num>
  <w:num w:numId="12">
    <w:abstractNumId w:val="2"/>
  </w:num>
  <w:num w:numId="13">
    <w:abstractNumId w:val="19"/>
  </w:num>
  <w:num w:numId="14">
    <w:abstractNumId w:val="7"/>
  </w:num>
  <w:num w:numId="15">
    <w:abstractNumId w:val="11"/>
  </w:num>
  <w:num w:numId="16">
    <w:abstractNumId w:val="3"/>
  </w:num>
  <w:num w:numId="17">
    <w:abstractNumId w:val="16"/>
  </w:num>
  <w:num w:numId="18">
    <w:abstractNumId w:val="18"/>
  </w:num>
  <w:num w:numId="19">
    <w:abstractNumId w:val="13"/>
  </w:num>
  <w:num w:numId="20">
    <w:abstractNumId w:val="9"/>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2"/>
  </w:compat>
  <w:docVars>
    <w:docVar w:name="commondata" w:val="eyJoZGlkIjoiMzgxZjdkYmQwMWUyOTViMTM5YjlmNzZiYmY1MmY1YTgifQ=="/>
  </w:docVars>
  <w:rsids>
    <w:rsidRoot w:val="00000000"/>
    <w:rsid w:val="0192652E"/>
    <w:rsid w:val="0C5A7AA0"/>
    <w:rsid w:val="109761B3"/>
    <w:rsid w:val="11053940"/>
    <w:rsid w:val="178F7340"/>
    <w:rsid w:val="17FD24FB"/>
    <w:rsid w:val="18814EDA"/>
    <w:rsid w:val="19921369"/>
    <w:rsid w:val="1CF85987"/>
    <w:rsid w:val="1D053714"/>
    <w:rsid w:val="20A57BD4"/>
    <w:rsid w:val="22CE51C0"/>
    <w:rsid w:val="230B6414"/>
    <w:rsid w:val="25290DD3"/>
    <w:rsid w:val="2BDE5C85"/>
    <w:rsid w:val="2E1343CF"/>
    <w:rsid w:val="2E187C37"/>
    <w:rsid w:val="2E785B89"/>
    <w:rsid w:val="389B0911"/>
    <w:rsid w:val="39B21A9D"/>
    <w:rsid w:val="3BD01B51"/>
    <w:rsid w:val="3E764360"/>
    <w:rsid w:val="414F09E3"/>
    <w:rsid w:val="455235D7"/>
    <w:rsid w:val="46A9191C"/>
    <w:rsid w:val="470A326E"/>
    <w:rsid w:val="47BB7473"/>
    <w:rsid w:val="4AA1585C"/>
    <w:rsid w:val="4BE60F1D"/>
    <w:rsid w:val="4CA10491"/>
    <w:rsid w:val="4E546612"/>
    <w:rsid w:val="51EA5182"/>
    <w:rsid w:val="54D23B3C"/>
    <w:rsid w:val="56E059DB"/>
    <w:rsid w:val="604162CA"/>
    <w:rsid w:val="63972DD1"/>
    <w:rsid w:val="66496413"/>
    <w:rsid w:val="66F46AE8"/>
    <w:rsid w:val="67A32DB9"/>
    <w:rsid w:val="685E210F"/>
    <w:rsid w:val="687F3E33"/>
    <w:rsid w:val="696174B4"/>
    <w:rsid w:val="6BD46244"/>
    <w:rsid w:val="6C3F5DB4"/>
    <w:rsid w:val="6CB05756"/>
    <w:rsid w:val="6D162F3D"/>
    <w:rsid w:val="71ED1948"/>
    <w:rsid w:val="7306587D"/>
    <w:rsid w:val="730D6C0C"/>
    <w:rsid w:val="756D1BE3"/>
    <w:rsid w:val="76B455F0"/>
    <w:rsid w:val="76C577FD"/>
    <w:rsid w:val="77013A95"/>
    <w:rsid w:val="7A747570"/>
    <w:rsid w:val="7C4259C3"/>
    <w:rsid w:val="7D4A0A5C"/>
    <w:rsid w:val="7DC720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link w:val="16"/>
    <w:qFormat/>
    <w:uiPriority w:val="1"/>
    <w:pPr>
      <w:spacing w:before="28"/>
      <w:ind w:right="655"/>
      <w:jc w:val="center"/>
      <w:outlineLvl w:val="1"/>
    </w:pPr>
    <w:rPr>
      <w:rFonts w:ascii="宋体" w:hAnsi="宋体" w:eastAsia="宋体" w:cs="宋体"/>
      <w:b/>
      <w:bCs/>
      <w:sz w:val="36"/>
      <w:szCs w:val="36"/>
      <w:lang w:val="zh-CN" w:eastAsia="zh-CN" w:bidi="zh-CN"/>
    </w:rPr>
  </w:style>
  <w:style w:type="paragraph" w:styleId="3">
    <w:name w:val="heading 2"/>
    <w:basedOn w:val="1"/>
    <w:next w:val="1"/>
    <w:link w:val="17"/>
    <w:qFormat/>
    <w:uiPriority w:val="1"/>
    <w:pPr>
      <w:ind w:left="672"/>
      <w:outlineLvl w:val="2"/>
    </w:pPr>
    <w:rPr>
      <w:rFonts w:ascii="宋体" w:hAnsi="宋体" w:eastAsia="宋体" w:cs="宋体"/>
      <w:b/>
      <w:bCs/>
      <w:sz w:val="28"/>
      <w:szCs w:val="28"/>
      <w:lang w:val="zh-CN" w:eastAsia="zh-CN" w:bidi="zh-CN"/>
    </w:rPr>
  </w:style>
  <w:style w:type="paragraph" w:styleId="4">
    <w:name w:val="heading 4"/>
    <w:basedOn w:val="1"/>
    <w:next w:val="1"/>
    <w:link w:val="15"/>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1">
    <w:name w:val="Default Paragraph Font"/>
    <w:semiHidden/>
    <w:unhideWhenUsed/>
    <w:uiPriority w:val="1"/>
  </w:style>
  <w:style w:type="table" w:default="1" w:styleId="10">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8"/>
      <w:szCs w:val="28"/>
      <w:lang w:val="zh-CN" w:eastAsia="zh-CN" w:bidi="zh-CN"/>
    </w:rPr>
  </w:style>
  <w:style w:type="paragraph" w:styleId="6">
    <w:name w:val="footer"/>
    <w:basedOn w:val="1"/>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1"/>
    <w:pPr>
      <w:spacing w:before="422"/>
      <w:ind w:left="8"/>
      <w:jc w:val="center"/>
    </w:pPr>
    <w:rPr>
      <w:rFonts w:ascii="宋体" w:hAnsi="宋体" w:eastAsia="宋体" w:cs="宋体"/>
      <w:b/>
      <w:bCs/>
      <w:sz w:val="28"/>
      <w:szCs w:val="28"/>
      <w:lang w:val="zh-CN" w:eastAsia="zh-CN" w:bidi="zh-CN"/>
    </w:rPr>
  </w:style>
  <w:style w:type="paragraph" w:styleId="9">
    <w:name w:val="toc 2"/>
    <w:basedOn w:val="1"/>
    <w:next w:val="1"/>
    <w:qFormat/>
    <w:uiPriority w:val="1"/>
    <w:pPr>
      <w:spacing w:before="421"/>
      <w:ind w:left="814" w:hanging="807"/>
    </w:pPr>
    <w:rPr>
      <w:rFonts w:ascii="宋体" w:hAnsi="宋体" w:eastAsia="宋体" w:cs="宋体"/>
      <w:sz w:val="28"/>
      <w:szCs w:val="28"/>
      <w:lang w:val="zh-CN" w:eastAsia="zh-CN" w:bidi="zh-CN"/>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ind w:left="955" w:hanging="284"/>
    </w:pPr>
    <w:rPr>
      <w:rFonts w:ascii="宋体" w:hAnsi="宋体" w:eastAsia="宋体" w:cs="宋体"/>
      <w:lang w:val="zh-CN" w:eastAsia="zh-CN" w:bidi="zh-CN"/>
    </w:rPr>
  </w:style>
  <w:style w:type="paragraph" w:customStyle="1" w:styleId="14">
    <w:name w:val="Table Paragraph"/>
    <w:basedOn w:val="1"/>
    <w:qFormat/>
    <w:uiPriority w:val="1"/>
    <w:rPr>
      <w:lang w:val="zh-CN" w:eastAsia="zh-CN" w:bidi="zh-CN"/>
    </w:rPr>
  </w:style>
  <w:style w:type="character" w:customStyle="1" w:styleId="15">
    <w:name w:val="标题 4 Char"/>
    <w:link w:val="4"/>
    <w:uiPriority w:val="0"/>
    <w:rPr>
      <w:rFonts w:ascii="Arial" w:hAnsi="Arial" w:eastAsia="黑体"/>
      <w:b/>
      <w:sz w:val="28"/>
    </w:rPr>
  </w:style>
  <w:style w:type="character" w:customStyle="1" w:styleId="16">
    <w:name w:val="标题 1 Char"/>
    <w:link w:val="2"/>
    <w:qFormat/>
    <w:uiPriority w:val="1"/>
    <w:rPr>
      <w:rFonts w:ascii="宋体" w:hAnsi="宋体" w:eastAsia="宋体" w:cs="宋体"/>
      <w:b/>
      <w:bCs/>
      <w:sz w:val="36"/>
      <w:szCs w:val="36"/>
      <w:lang w:val="zh-CN" w:eastAsia="zh-CN" w:bidi="zh-CN"/>
    </w:rPr>
  </w:style>
  <w:style w:type="character" w:customStyle="1" w:styleId="17">
    <w:name w:val="标题 2 Char"/>
    <w:link w:val="3"/>
    <w:qFormat/>
    <w:uiPriority w:val="1"/>
    <w:rPr>
      <w:rFonts w:ascii="宋体" w:hAnsi="宋体" w:eastAsia="宋体" w:cs="宋体"/>
      <w:b/>
      <w:bCs/>
      <w:sz w:val="28"/>
      <w:szCs w:val="28"/>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5.jpeg"/><Relationship Id="rId55" Type="http://schemas.openxmlformats.org/officeDocument/2006/relationships/image" Target="media/image44.jpeg"/><Relationship Id="rId54" Type="http://schemas.openxmlformats.org/officeDocument/2006/relationships/image" Target="media/image43.jpeg"/><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jpeg"/><Relationship Id="rId4" Type="http://schemas.openxmlformats.org/officeDocument/2006/relationships/endnotes" Target="endnotes.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7663</Words>
  <Characters>7713</Characters>
  <TotalTime>0</TotalTime>
  <ScaleCrop>false</ScaleCrop>
  <LinksUpToDate>false</LinksUpToDate>
  <CharactersWithSpaces>7874</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2022-10-26T02:18:00Z</dcterms:created>
  <dc:creator>财务处</dc:creator>
  <cp:lastModifiedBy>zh</cp:lastModifiedBy>
  <dcterms:modified xsi:type="dcterms:W3CDTF">2022-11-25T03:01:18Z</dcterms:modified>
  <dc:title>网络报销系统使用说明书</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2021-04-29T00:00:00Z</vt:filetime>
  </property>
  <property fmtid="{D5CDD505-2E9C-101B-9397-08002B2CF9AE}" pid="3" name="Creator">
    <vt:lpwstr>WPS 文字</vt:lpwstr>
  </property>
  <property fmtid="{D5CDD505-2E9C-101B-9397-08002B2CF9AE}" pid="4" name="LastSaved">
    <vt:filetime>2022-10-26T00:00:00Z</vt:filetime>
  </property>
  <property fmtid="{D5CDD505-2E9C-101B-9397-08002B2CF9AE}" pid="5" name="KSOProductBuildVer">
    <vt:lpwstr>2052-11.1.0.12132</vt:lpwstr>
  </property>
  <property fmtid="{D5CDD505-2E9C-101B-9397-08002B2CF9AE}" pid="6" name="ICV">
    <vt:lpwstr>7257165D40F14ACE945573458ADF14CC</vt:lpwstr>
  </property>
</Properties>
</file>